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60A55" w14:textId="77777777" w:rsidR="001574A3" w:rsidRPr="00F044EC" w:rsidRDefault="001574A3" w:rsidP="001574A3">
      <w:pPr>
        <w:pStyle w:val="berschrift1"/>
        <w:spacing w:before="100" w:beforeAutospacing="1" w:after="100" w:afterAutospacing="1" w:line="288" w:lineRule="auto"/>
        <w:rPr>
          <w:color w:val="auto"/>
          <w:szCs w:val="19"/>
        </w:rPr>
      </w:pPr>
    </w:p>
    <w:tbl>
      <w:tblPr>
        <w:tblStyle w:val="Tabellenraster"/>
        <w:tblpPr w:leftFromText="180" w:rightFromText="180" w:vertAnchor="page" w:horzAnchor="margin" w:tblpY="1754"/>
        <w:tblW w:w="0" w:type="auto"/>
        <w:tblInd w:w="0" w:type="dxa"/>
        <w:tblLook w:val="04A0" w:firstRow="1" w:lastRow="0" w:firstColumn="1" w:lastColumn="0" w:noHBand="0" w:noVBand="1"/>
      </w:tblPr>
      <w:tblGrid>
        <w:gridCol w:w="9351"/>
      </w:tblGrid>
      <w:tr w:rsidR="001574A3" w:rsidRPr="00F044EC" w14:paraId="5EF4F425" w14:textId="77777777" w:rsidTr="001574A3">
        <w:trPr>
          <w:trHeight w:val="1822"/>
        </w:trPr>
        <w:tc>
          <w:tcPr>
            <w:tcW w:w="9425" w:type="dxa"/>
            <w:tcBorders>
              <w:top w:val="single" w:sz="4" w:space="0" w:color="auto"/>
              <w:left w:val="single" w:sz="4" w:space="0" w:color="auto"/>
              <w:bottom w:val="single" w:sz="4" w:space="0" w:color="auto"/>
              <w:right w:val="single" w:sz="4" w:space="0" w:color="auto"/>
            </w:tcBorders>
          </w:tcPr>
          <w:p w14:paraId="2CE73FC3" w14:textId="77777777" w:rsidR="001574A3" w:rsidRPr="00F044EC" w:rsidRDefault="002F7BA5" w:rsidP="002F7BA5">
            <w:pPr>
              <w:jc w:val="center"/>
              <w:rPr>
                <w:b/>
                <w:i/>
                <w:iCs/>
                <w:sz w:val="22"/>
                <w:szCs w:val="18"/>
                <w:highlight w:val="yellow"/>
              </w:rPr>
            </w:pPr>
            <w:r w:rsidRPr="00F044EC">
              <w:rPr>
                <w:b/>
                <w:i/>
                <w:sz w:val="22"/>
                <w:highlight w:val="yellow"/>
              </w:rPr>
              <w:t>Esclusione di responsabilità</w:t>
            </w:r>
          </w:p>
          <w:p w14:paraId="3E85F06F" w14:textId="77777777" w:rsidR="001574A3" w:rsidRPr="00F044EC" w:rsidRDefault="001574A3">
            <w:pPr>
              <w:spacing w:line="240" w:lineRule="auto"/>
              <w:rPr>
                <w:i/>
                <w:iCs/>
                <w:color w:val="auto"/>
                <w:sz w:val="18"/>
                <w:szCs w:val="18"/>
                <w:highlight w:val="yellow"/>
                <w:lang w:eastAsia="en-GB"/>
              </w:rPr>
            </w:pPr>
          </w:p>
          <w:p w14:paraId="3365AEF0" w14:textId="77777777" w:rsidR="002F7BA5" w:rsidRPr="00F044EC" w:rsidRDefault="002F7BA5">
            <w:pPr>
              <w:spacing w:line="240" w:lineRule="auto"/>
              <w:rPr>
                <w:color w:val="auto"/>
                <w:sz w:val="32"/>
              </w:rPr>
            </w:pPr>
            <w:r w:rsidRPr="00F044EC">
              <w:rPr>
                <w:i/>
                <w:sz w:val="18"/>
                <w:highlight w:val="yellow"/>
              </w:rPr>
              <w:t>Il formulario del contratto Educational Grant («Formulario») è stato redatto da Swiss Medtech solo come guida e non deve essere interpretato come consulenza giuridica per determinati fatti o circostanze. L’utilizzo di questo formulario o di parti di esso è a proprio rischio e discrezione degli utilizzatori. Swiss Medtech non si assume alcuna responsabilità per perdite e danni derivanti dall’utilizzo del presente formulario o di parti di esso. Swiss Medtech si riserva il diritto di modificare o integrare il formulario o parti di esso in qualsiasi momento e senza alcun preavviso.</w:t>
            </w:r>
          </w:p>
        </w:tc>
      </w:tr>
    </w:tbl>
    <w:p w14:paraId="764709CD" w14:textId="77777777" w:rsidR="001574A3" w:rsidRPr="00F044EC" w:rsidRDefault="001574A3" w:rsidP="001574A3">
      <w:pPr>
        <w:pStyle w:val="berschrift1"/>
        <w:spacing w:before="100" w:beforeAutospacing="1" w:after="100" w:afterAutospacing="1" w:line="288" w:lineRule="auto"/>
        <w:rPr>
          <w:color w:val="auto"/>
          <w:szCs w:val="19"/>
        </w:rPr>
      </w:pPr>
      <w:r w:rsidRPr="00F044EC">
        <w:rPr>
          <w:color w:val="auto"/>
        </w:rPr>
        <w:t xml:space="preserve">Contratto di Educational Grant </w:t>
      </w:r>
    </w:p>
    <w:p w14:paraId="1E4FFFED" w14:textId="77777777" w:rsidR="001574A3" w:rsidRPr="00F044EC" w:rsidRDefault="001574A3" w:rsidP="001574A3">
      <w:pPr>
        <w:jc w:val="center"/>
        <w:rPr>
          <w:sz w:val="19"/>
        </w:rPr>
      </w:pPr>
      <w:r w:rsidRPr="00F044EC">
        <w:rPr>
          <w:sz w:val="19"/>
          <w:highlight w:val="yellow"/>
        </w:rPr>
        <w:t>(CANCELLARE QUESTE ISTRUZIONI E TUTTI GLI ALTRI TESTI EVIDENZIATI DI GIALLO)</w:t>
      </w:r>
    </w:p>
    <w:p w14:paraId="351C74CF" w14:textId="77777777" w:rsidR="00B3138D" w:rsidRPr="00F044EC" w:rsidRDefault="00B3138D" w:rsidP="001574A3">
      <w:pPr>
        <w:jc w:val="center"/>
        <w:rPr>
          <w:sz w:val="19"/>
          <w:highlight w:val="lightGray"/>
          <w:u w:val="single"/>
        </w:rPr>
      </w:pPr>
    </w:p>
    <w:p w14:paraId="7E19E3B6" w14:textId="77777777" w:rsidR="001574A3" w:rsidRPr="00F044EC" w:rsidRDefault="002F7BA5" w:rsidP="001574A3">
      <w:pPr>
        <w:jc w:val="center"/>
        <w:rPr>
          <w:sz w:val="19"/>
        </w:rPr>
      </w:pPr>
      <w:r w:rsidRPr="00F044EC">
        <w:rPr>
          <w:sz w:val="19"/>
          <w:highlight w:val="lightGray"/>
          <w:u w:val="single"/>
        </w:rPr>
        <w:t>(Testo grigio</w:t>
      </w:r>
      <w:r w:rsidRPr="00F044EC">
        <w:rPr>
          <w:sz w:val="19"/>
          <w:highlight w:val="yellow"/>
        </w:rPr>
        <w:t>: inserire i dettagli rilevanti o scegliere una delle opzioni proposte)</w:t>
      </w:r>
    </w:p>
    <w:p w14:paraId="4241BB4C" w14:textId="77777777" w:rsidR="001574A3" w:rsidRPr="00F044EC" w:rsidRDefault="001574A3" w:rsidP="001574A3">
      <w:pPr>
        <w:jc w:val="center"/>
        <w:rPr>
          <w:sz w:val="19"/>
          <w:u w:val="single"/>
        </w:rPr>
      </w:pPr>
    </w:p>
    <w:p w14:paraId="1CF89136" w14:textId="18997067" w:rsidR="001574A3" w:rsidRPr="00F044EC" w:rsidRDefault="00B10052" w:rsidP="00B3138D">
      <w:pPr>
        <w:spacing w:line="300" w:lineRule="exact"/>
        <w:ind w:left="567" w:hanging="567"/>
        <w:rPr>
          <w:b/>
          <w:szCs w:val="20"/>
        </w:rPr>
      </w:pPr>
      <w:r w:rsidRPr="00F044EC">
        <w:rPr>
          <w:b/>
        </w:rPr>
        <w:t>tra</w:t>
      </w:r>
    </w:p>
    <w:p w14:paraId="505012E9" w14:textId="77777777" w:rsidR="00B3138D" w:rsidRPr="00F044EC" w:rsidRDefault="00B3138D" w:rsidP="00D52D12">
      <w:pPr>
        <w:spacing w:line="300" w:lineRule="exact"/>
        <w:rPr>
          <w:szCs w:val="20"/>
          <w:highlight w:val="lightGray"/>
        </w:rPr>
      </w:pPr>
    </w:p>
    <w:p w14:paraId="06E788E1" w14:textId="77777777" w:rsidR="001574A3" w:rsidRPr="00F044EC" w:rsidRDefault="001574A3" w:rsidP="00D52D12">
      <w:pPr>
        <w:spacing w:line="300" w:lineRule="exact"/>
        <w:rPr>
          <w:szCs w:val="20"/>
        </w:rPr>
      </w:pPr>
      <w:r w:rsidRPr="00F044EC">
        <w:rPr>
          <w:highlight w:val="lightGray"/>
        </w:rPr>
        <w:t>nome</w:t>
      </w:r>
      <w:r w:rsidRPr="00F044EC">
        <w:t xml:space="preserve">, </w:t>
      </w:r>
      <w:r w:rsidRPr="00F044EC">
        <w:rPr>
          <w:highlight w:val="lightGray"/>
        </w:rPr>
        <w:t>indirizzo</w:t>
      </w:r>
      <w:r w:rsidRPr="00F044EC">
        <w:t xml:space="preserve"> (l’</w:t>
      </w:r>
      <w:r w:rsidRPr="00F044EC">
        <w:rPr>
          <w:b/>
        </w:rPr>
        <w:t>«Impresa»</w:t>
      </w:r>
      <w:r w:rsidRPr="00F044EC">
        <w:t>)</w:t>
      </w:r>
    </w:p>
    <w:p w14:paraId="25FE9669" w14:textId="77777777" w:rsidR="00B3138D" w:rsidRPr="00F044EC" w:rsidRDefault="00B3138D" w:rsidP="00B200C5">
      <w:pPr>
        <w:spacing w:line="300" w:lineRule="exact"/>
        <w:ind w:left="567"/>
        <w:rPr>
          <w:b/>
          <w:szCs w:val="20"/>
        </w:rPr>
      </w:pPr>
    </w:p>
    <w:p w14:paraId="7B7AE56B" w14:textId="4C768C04" w:rsidR="001574A3" w:rsidRPr="00F044EC" w:rsidRDefault="00B10052" w:rsidP="00B3138D">
      <w:pPr>
        <w:spacing w:line="300" w:lineRule="exact"/>
        <w:ind w:left="567" w:hanging="567"/>
        <w:rPr>
          <w:b/>
          <w:szCs w:val="20"/>
        </w:rPr>
      </w:pPr>
      <w:r w:rsidRPr="00F044EC">
        <w:rPr>
          <w:b/>
        </w:rPr>
        <w:t>e</w:t>
      </w:r>
    </w:p>
    <w:p w14:paraId="454FEB31" w14:textId="77777777" w:rsidR="00B3138D" w:rsidRPr="00F044EC" w:rsidRDefault="00B3138D" w:rsidP="00D52D12">
      <w:pPr>
        <w:spacing w:line="300" w:lineRule="exact"/>
        <w:rPr>
          <w:szCs w:val="20"/>
          <w:highlight w:val="lightGray"/>
        </w:rPr>
      </w:pPr>
    </w:p>
    <w:p w14:paraId="34C0373A" w14:textId="77777777" w:rsidR="001574A3" w:rsidRPr="00F044EC" w:rsidRDefault="001574A3" w:rsidP="00D52D12">
      <w:pPr>
        <w:spacing w:line="300" w:lineRule="exact"/>
        <w:rPr>
          <w:szCs w:val="20"/>
        </w:rPr>
      </w:pPr>
      <w:r w:rsidRPr="00F044EC">
        <w:rPr>
          <w:highlight w:val="lightGray"/>
        </w:rPr>
        <w:t>nome</w:t>
      </w:r>
      <w:r w:rsidRPr="00F044EC">
        <w:t xml:space="preserve">, </w:t>
      </w:r>
      <w:r w:rsidRPr="00F044EC">
        <w:rPr>
          <w:highlight w:val="lightGray"/>
        </w:rPr>
        <w:t>indirizzo</w:t>
      </w:r>
      <w:r w:rsidRPr="00F044EC">
        <w:t xml:space="preserve"> (il «</w:t>
      </w:r>
      <w:r w:rsidRPr="00F044EC">
        <w:rPr>
          <w:b/>
        </w:rPr>
        <w:t>Beneficiario del grant</w:t>
      </w:r>
      <w:r w:rsidRPr="00F044EC">
        <w:t>»).</w:t>
      </w:r>
    </w:p>
    <w:p w14:paraId="4D138190" w14:textId="77777777" w:rsidR="00263FE1" w:rsidRPr="00F044EC" w:rsidRDefault="00B200C5" w:rsidP="00263FE1">
      <w:pPr>
        <w:spacing w:line="300" w:lineRule="exact"/>
        <w:rPr>
          <w:szCs w:val="20"/>
        </w:rPr>
      </w:pPr>
      <w:r w:rsidRPr="00F044EC">
        <w:t>denominate insieme «Parti» o singolarmente «Parte».</w:t>
      </w:r>
    </w:p>
    <w:p w14:paraId="005E54D2" w14:textId="77777777" w:rsidR="00B200C5" w:rsidRPr="00F044EC" w:rsidRDefault="00B200C5" w:rsidP="00263FE1">
      <w:pPr>
        <w:spacing w:line="300" w:lineRule="exact"/>
        <w:rPr>
          <w:szCs w:val="20"/>
        </w:rPr>
      </w:pPr>
    </w:p>
    <w:p w14:paraId="437DE892" w14:textId="77777777" w:rsidR="00B3138D" w:rsidRPr="00F044EC" w:rsidRDefault="00B3138D" w:rsidP="00B3138D">
      <w:pPr>
        <w:spacing w:line="300" w:lineRule="exact"/>
        <w:rPr>
          <w:szCs w:val="20"/>
        </w:rPr>
      </w:pPr>
      <w:r w:rsidRPr="00F044EC">
        <w:t xml:space="preserve">Questo Contratto di Educational Grant (il «Contratto») entra in vigore il </w:t>
      </w:r>
      <w:r w:rsidRPr="00F044EC">
        <w:rPr>
          <w:highlight w:val="lightGray"/>
        </w:rPr>
        <w:t>giorno mese anno</w:t>
      </w:r>
      <w:r w:rsidRPr="00F044EC">
        <w:t xml:space="preserve"> </w:t>
      </w:r>
      <w:r w:rsidRPr="00F044EC">
        <w:rPr>
          <w:b/>
          <w:color w:val="auto"/>
          <w:highlight w:val="yellow"/>
          <w:shd w:val="clear" w:color="auto" w:fill="FF0000"/>
        </w:rPr>
        <w:t>OPPURE</w:t>
      </w:r>
      <w:r w:rsidRPr="00F044EC">
        <w:t xml:space="preserve"> </w:t>
      </w:r>
      <w:r w:rsidRPr="00F044EC">
        <w:rPr>
          <w:highlight w:val="lightGray"/>
        </w:rPr>
        <w:t>alla data dell’ultima firma posta</w:t>
      </w:r>
      <w:r w:rsidRPr="00F044EC">
        <w:t>.</w:t>
      </w:r>
    </w:p>
    <w:p w14:paraId="1A267263" w14:textId="77777777" w:rsidR="00B3138D" w:rsidRPr="00F044EC" w:rsidRDefault="00B3138D" w:rsidP="00263FE1">
      <w:pPr>
        <w:spacing w:line="300" w:lineRule="exact"/>
        <w:rPr>
          <w:szCs w:val="20"/>
        </w:rPr>
      </w:pPr>
    </w:p>
    <w:p w14:paraId="3DE8B828" w14:textId="77777777" w:rsidR="00263FE1" w:rsidRPr="00F044EC" w:rsidRDefault="00263FE1" w:rsidP="00263FE1">
      <w:pPr>
        <w:spacing w:line="300" w:lineRule="exact"/>
        <w:rPr>
          <w:szCs w:val="20"/>
        </w:rPr>
      </w:pPr>
      <w:r w:rsidRPr="00F044EC">
        <w:rPr>
          <w:b/>
        </w:rPr>
        <w:t>POSTO CHE</w:t>
      </w:r>
      <w:r w:rsidRPr="00F044EC">
        <w:t xml:space="preserve"> l’Impresa opera nel settore di ricerca, sviluppo, produzione, marketing e vendita di tecnologie mediche.</w:t>
      </w:r>
    </w:p>
    <w:p w14:paraId="2D492C50" w14:textId="77777777" w:rsidR="00B3138D" w:rsidRPr="00F044EC" w:rsidRDefault="00B3138D" w:rsidP="00263FE1">
      <w:pPr>
        <w:spacing w:line="300" w:lineRule="exact"/>
        <w:rPr>
          <w:b/>
          <w:szCs w:val="20"/>
        </w:rPr>
      </w:pPr>
    </w:p>
    <w:p w14:paraId="23EDB565" w14:textId="77777777" w:rsidR="00263FE1" w:rsidRPr="00F044EC" w:rsidRDefault="00263FE1" w:rsidP="00263FE1">
      <w:pPr>
        <w:spacing w:line="300" w:lineRule="exact"/>
        <w:rPr>
          <w:szCs w:val="20"/>
        </w:rPr>
      </w:pPr>
      <w:r w:rsidRPr="00F044EC">
        <w:rPr>
          <w:b/>
        </w:rPr>
        <w:t xml:space="preserve">POSTO CHE </w:t>
      </w:r>
      <w:r w:rsidRPr="00F044EC">
        <w:t>l’Impresa si impegna a supportare attività di formazione sanitaria indipendenti e intende garantire alle organizzazioni sanitarie prestazioni finanziarie o materiali a supporto e per la promozione di una formazione sanitaria efficace delle professioni sanitarie, di pazienti e/o del pubblico relativamente a problematiche cliniche, scientifiche e mediche o su temi del sistema sanitario rilevanti per i settori terapeutici ai quali le aziende sono interessate o di cui fanno parte.</w:t>
      </w:r>
    </w:p>
    <w:p w14:paraId="6B35CC61" w14:textId="77777777" w:rsidR="00B3138D" w:rsidRPr="00F044EC" w:rsidRDefault="00B3138D" w:rsidP="00D52D12">
      <w:pPr>
        <w:spacing w:line="300" w:lineRule="exact"/>
        <w:rPr>
          <w:b/>
          <w:szCs w:val="20"/>
        </w:rPr>
      </w:pPr>
    </w:p>
    <w:p w14:paraId="7154A3E7" w14:textId="40328DF9" w:rsidR="001574A3" w:rsidRPr="00F044EC" w:rsidRDefault="00B200C5" w:rsidP="00D52D12">
      <w:pPr>
        <w:spacing w:line="300" w:lineRule="exact"/>
        <w:rPr>
          <w:szCs w:val="20"/>
        </w:rPr>
      </w:pPr>
      <w:r w:rsidRPr="00F044EC">
        <w:rPr>
          <w:b/>
        </w:rPr>
        <w:t>POSTO CHE</w:t>
      </w:r>
      <w:r w:rsidRPr="00F044EC">
        <w:t xml:space="preserve"> il Beneficiario del grant è un </w:t>
      </w:r>
      <w:r w:rsidRPr="00F044EC">
        <w:rPr>
          <w:highlight w:val="lightGray"/>
        </w:rPr>
        <w:t xml:space="preserve">ospedale / clinica / laboratorio / farmacia / istituto di ricerca / fondazione / università / istituto di formazione / comunità di acquisto / associazione scientifica che </w:t>
      </w:r>
      <w:r w:rsidRPr="00F044EC">
        <w:t>ha richiesto un Educational Grant all’Impresa (vedi Allegato I);</w:t>
      </w:r>
    </w:p>
    <w:p w14:paraId="7D24F5A3" w14:textId="77777777" w:rsidR="00626441" w:rsidRPr="00F044EC" w:rsidRDefault="00626441" w:rsidP="00D52D12">
      <w:pPr>
        <w:spacing w:line="300" w:lineRule="exact"/>
        <w:rPr>
          <w:b/>
          <w:szCs w:val="20"/>
        </w:rPr>
      </w:pPr>
    </w:p>
    <w:p w14:paraId="5720C84E" w14:textId="77777777" w:rsidR="001574A3" w:rsidRPr="00F044EC" w:rsidRDefault="00B200C5" w:rsidP="00D52D12">
      <w:pPr>
        <w:spacing w:line="300" w:lineRule="exact"/>
        <w:rPr>
          <w:szCs w:val="20"/>
        </w:rPr>
      </w:pPr>
      <w:r w:rsidRPr="00F044EC">
        <w:rPr>
          <w:b/>
        </w:rPr>
        <w:t>POSTO CHE</w:t>
      </w:r>
      <w:r w:rsidRPr="00F044EC">
        <w:t xml:space="preserve"> l’Impresa ha verificato la richiesta e desidera supportare il Beneficiario del grant alle seguenti condizioni: </w:t>
      </w:r>
    </w:p>
    <w:p w14:paraId="1FB14E0D" w14:textId="77777777" w:rsidR="001574A3" w:rsidRPr="00F044EC" w:rsidRDefault="001574A3" w:rsidP="00D52D12">
      <w:pPr>
        <w:spacing w:line="300" w:lineRule="exact"/>
        <w:rPr>
          <w:szCs w:val="20"/>
        </w:rPr>
      </w:pPr>
    </w:p>
    <w:p w14:paraId="18E1F7E7" w14:textId="77777777" w:rsidR="00626441" w:rsidRPr="00F044EC" w:rsidRDefault="00626441" w:rsidP="00D52D12">
      <w:pPr>
        <w:spacing w:line="300" w:lineRule="exact"/>
        <w:rPr>
          <w:szCs w:val="20"/>
        </w:rPr>
      </w:pPr>
    </w:p>
    <w:p w14:paraId="2FF02951" w14:textId="77777777" w:rsidR="00626441" w:rsidRPr="00F044EC" w:rsidRDefault="00626441" w:rsidP="00D52D12">
      <w:pPr>
        <w:spacing w:line="300" w:lineRule="exact"/>
        <w:rPr>
          <w:szCs w:val="20"/>
        </w:rPr>
      </w:pPr>
    </w:p>
    <w:p w14:paraId="700C09E8" w14:textId="03594E89" w:rsidR="001574A3" w:rsidRPr="00F044EC" w:rsidRDefault="001574A3" w:rsidP="001574A3">
      <w:pPr>
        <w:rPr>
          <w:b/>
          <w:szCs w:val="20"/>
        </w:rPr>
      </w:pPr>
      <w:r w:rsidRPr="00F044EC">
        <w:rPr>
          <w:b/>
        </w:rPr>
        <w:t>Articolo 1   Disposizione dell’Educational Grant</w:t>
      </w:r>
    </w:p>
    <w:p w14:paraId="18E50A89" w14:textId="48B19A13" w:rsidR="001574A3" w:rsidRPr="00F044EC" w:rsidRDefault="001574A3" w:rsidP="00D52D12">
      <w:pPr>
        <w:spacing w:line="300" w:lineRule="exact"/>
        <w:ind w:left="720" w:hanging="720"/>
        <w:rPr>
          <w:szCs w:val="20"/>
        </w:rPr>
      </w:pPr>
      <w:r w:rsidRPr="00F044EC">
        <w:rPr>
          <w:color w:val="auto"/>
        </w:rPr>
        <w:lastRenderedPageBreak/>
        <w:t>1.1</w:t>
      </w:r>
      <w:r w:rsidRPr="00F044EC">
        <w:rPr>
          <w:color w:val="auto"/>
        </w:rPr>
        <w:tab/>
      </w:r>
      <w:r w:rsidRPr="00F044EC">
        <w:t xml:space="preserve">L’Impresa offre al Beneficiario del grant un Educational Grant finalizzato al </w:t>
      </w:r>
      <w:r w:rsidRPr="00F044EC">
        <w:rPr>
          <w:highlight w:val="lightGray"/>
        </w:rPr>
        <w:t xml:space="preserve">supporto dei partecipanti a eventi formativi organizzati da terzi </w:t>
      </w:r>
      <w:r w:rsidRPr="00F044EC">
        <w:rPr>
          <w:highlight w:val="yellow"/>
        </w:rPr>
        <w:t xml:space="preserve">OPPURE </w:t>
      </w:r>
      <w:r w:rsidRPr="00F044EC">
        <w:rPr>
          <w:highlight w:val="lightGray"/>
        </w:rPr>
        <w:t xml:space="preserve">il supporto diretto di un evento formativo organizzato da terzi </w:t>
      </w:r>
      <w:r w:rsidRPr="00F044EC">
        <w:rPr>
          <w:highlight w:val="yellow"/>
        </w:rPr>
        <w:t>OPPURE</w:t>
      </w:r>
      <w:r w:rsidRPr="00F044EC">
        <w:rPr>
          <w:highlight w:val="lightGray"/>
        </w:rPr>
        <w:t xml:space="preserve"> borse di studio post universitarie </w:t>
      </w:r>
      <w:r w:rsidRPr="00F044EC">
        <w:rPr>
          <w:highlight w:val="yellow"/>
        </w:rPr>
        <w:t>OPPURE</w:t>
      </w:r>
      <w:r w:rsidRPr="00F044EC">
        <w:rPr>
          <w:highlight w:val="lightGray"/>
        </w:rPr>
        <w:t xml:space="preserve"> campagne di sensibilizzazione pubbliche </w:t>
      </w:r>
      <w:r w:rsidRPr="00F044EC">
        <w:rPr>
          <w:highlight w:val="yellow"/>
        </w:rPr>
        <w:t>OPPURE</w:t>
      </w:r>
      <w:r w:rsidRPr="00F044EC">
        <w:rPr>
          <w:i/>
          <w:highlight w:val="lightGray"/>
        </w:rPr>
        <w:t xml:space="preserve"> inserire altre disposizioni</w:t>
      </w:r>
      <w:r w:rsidRPr="00F044EC">
        <w:rPr>
          <w:i/>
        </w:rPr>
        <w:t xml:space="preserve"> </w:t>
      </w:r>
      <w:r w:rsidRPr="00F044EC">
        <w:t>specificate nell’articolo 2. L’Educational Grant è destinato alla promozione di una formazione sanitaria indipendente in linea con il Codice etico di Swiss Medtech («Codice») e con tutte le leggi e disposizioni vigenti.</w:t>
      </w:r>
    </w:p>
    <w:p w14:paraId="25D1E9FC" w14:textId="24320B7F" w:rsidR="00AD21C5" w:rsidRPr="00F044EC" w:rsidRDefault="001574A3" w:rsidP="00AD21C5">
      <w:pPr>
        <w:spacing w:line="300" w:lineRule="exact"/>
        <w:ind w:left="720" w:hanging="720"/>
        <w:rPr>
          <w:rFonts w:eastAsia="Calibri"/>
          <w:color w:val="auto"/>
          <w:szCs w:val="20"/>
        </w:rPr>
      </w:pPr>
      <w:r w:rsidRPr="00F044EC">
        <w:rPr>
          <w:color w:val="auto"/>
        </w:rPr>
        <w:t>1.2</w:t>
      </w:r>
      <w:r w:rsidRPr="00F044EC">
        <w:rPr>
          <w:color w:val="auto"/>
        </w:rPr>
        <w:tab/>
        <w:t xml:space="preserve">L’Impresa ha disposto che il Grant debba essere utilizzato in riferimento a quanto segue («Programma»): </w:t>
      </w:r>
      <w:r w:rsidRPr="00F044EC">
        <w:rPr>
          <w:color w:val="auto"/>
          <w:highlight w:val="lightGray"/>
        </w:rPr>
        <w:t>descrizione e durata del Programma, ad esempio finanziamento di un dottorato nel settore..., borsa di studio per la partecipazione a un programma di formazione sanitario, [x] numero degli specialisti sanitari che partecipano alla conferenza [x] ecc.</w:t>
      </w:r>
    </w:p>
    <w:p w14:paraId="010A3594" w14:textId="77777777" w:rsidR="00AD21C5" w:rsidRPr="00F044EC" w:rsidRDefault="00AD21C5" w:rsidP="00AD21C5">
      <w:pPr>
        <w:spacing w:line="300" w:lineRule="exact"/>
        <w:ind w:left="709"/>
        <w:rPr>
          <w:rFonts w:eastAsia="Calibri"/>
          <w:color w:val="auto"/>
          <w:szCs w:val="20"/>
        </w:rPr>
      </w:pPr>
      <w:r w:rsidRPr="00F044EC">
        <w:rPr>
          <w:color w:val="auto"/>
        </w:rPr>
        <w:t>Qualsiasi modifica dell’utilizzo inteso del Grant deve essere autorizzato in anticipo e per iscritto dall’Impresa.</w:t>
      </w:r>
    </w:p>
    <w:p w14:paraId="7FB617BF" w14:textId="77777777" w:rsidR="00AD21C5" w:rsidRPr="00F044EC" w:rsidRDefault="00AD21C5" w:rsidP="00AD21C5">
      <w:pPr>
        <w:spacing w:line="300" w:lineRule="exact"/>
        <w:ind w:left="709" w:hanging="709"/>
        <w:rPr>
          <w:rFonts w:eastAsia="Calibri"/>
          <w:color w:val="auto"/>
          <w:szCs w:val="20"/>
        </w:rPr>
      </w:pPr>
      <w:r w:rsidRPr="00F044EC">
        <w:rPr>
          <w:color w:val="auto"/>
        </w:rPr>
        <w:t xml:space="preserve">1.3 </w:t>
      </w:r>
      <w:r w:rsidRPr="00F044EC">
        <w:rPr>
          <w:color w:val="auto"/>
        </w:rPr>
        <w:tab/>
        <w:t>Le parti contrattuali concordano che ogni diversa componente del Programma abbia finalità scientifiche e/o formative.</w:t>
      </w:r>
    </w:p>
    <w:p w14:paraId="07BA084E" w14:textId="77777777" w:rsidR="00AD21C5" w:rsidRPr="00F044EC" w:rsidRDefault="00AD21C5" w:rsidP="00AD21C5">
      <w:pPr>
        <w:spacing w:line="300" w:lineRule="exact"/>
        <w:ind w:left="709" w:hanging="709"/>
        <w:rPr>
          <w:rFonts w:eastAsia="Calibri"/>
          <w:color w:val="auto"/>
          <w:szCs w:val="20"/>
        </w:rPr>
      </w:pPr>
      <w:r w:rsidRPr="00F044EC">
        <w:rPr>
          <w:color w:val="auto"/>
        </w:rPr>
        <w:t>1.4</w:t>
      </w:r>
      <w:r w:rsidRPr="00F044EC">
        <w:rPr>
          <w:color w:val="auto"/>
        </w:rPr>
        <w:tab/>
        <w:t>L’Educational Grant non viene utilizzato per:</w:t>
      </w:r>
    </w:p>
    <w:p w14:paraId="06DD5867" w14:textId="2EEFC1F5" w:rsidR="00AD21C5" w:rsidRPr="00F044EC" w:rsidRDefault="00AD21C5" w:rsidP="00626441">
      <w:pPr>
        <w:tabs>
          <w:tab w:val="left" w:pos="993"/>
        </w:tabs>
        <w:spacing w:line="300" w:lineRule="exact"/>
        <w:ind w:left="993" w:hanging="284"/>
        <w:rPr>
          <w:rFonts w:eastAsia="Calibri"/>
          <w:color w:val="auto"/>
          <w:szCs w:val="20"/>
        </w:rPr>
      </w:pPr>
      <w:r w:rsidRPr="00F044EC">
        <w:rPr>
          <w:color w:val="auto"/>
        </w:rPr>
        <w:t>a)</w:t>
      </w:r>
      <w:r w:rsidRPr="00F044EC">
        <w:rPr>
          <w:color w:val="auto"/>
        </w:rPr>
        <w:tab/>
        <w:t>pubblicità diretta o indiretta di prodotti o servizi sanitari dell’Impresa</w:t>
      </w:r>
    </w:p>
    <w:p w14:paraId="74952681" w14:textId="5E7E3868" w:rsidR="00AD21C5" w:rsidRPr="00F044EC" w:rsidRDefault="00AD21C5" w:rsidP="00AD21C5">
      <w:pPr>
        <w:spacing w:line="300" w:lineRule="exact"/>
        <w:ind w:left="709"/>
        <w:rPr>
          <w:rFonts w:eastAsia="Calibri"/>
          <w:color w:val="auto"/>
          <w:szCs w:val="20"/>
        </w:rPr>
      </w:pPr>
      <w:r w:rsidRPr="00F044EC">
        <w:rPr>
          <w:color w:val="auto"/>
        </w:rPr>
        <w:t>b)  supporto dell’utilizzo off-label di un prodotto</w:t>
      </w:r>
    </w:p>
    <w:p w14:paraId="423ED8CD" w14:textId="2B46CD51" w:rsidR="00AD21C5" w:rsidRPr="00F044EC" w:rsidRDefault="00653987" w:rsidP="00AD21C5">
      <w:pPr>
        <w:spacing w:line="300" w:lineRule="exact"/>
        <w:ind w:left="709"/>
        <w:rPr>
          <w:rFonts w:eastAsia="Calibri"/>
          <w:color w:val="auto"/>
          <w:szCs w:val="20"/>
        </w:rPr>
      </w:pPr>
      <w:r w:rsidRPr="00F044EC">
        <w:rPr>
          <w:color w:val="auto"/>
        </w:rPr>
        <w:t>c)  supporto di programmi benefici</w:t>
      </w:r>
    </w:p>
    <w:p w14:paraId="00101960" w14:textId="14865188" w:rsidR="001574A3" w:rsidRPr="00F044EC" w:rsidRDefault="00653987" w:rsidP="00626441">
      <w:pPr>
        <w:tabs>
          <w:tab w:val="left" w:pos="993"/>
        </w:tabs>
        <w:spacing w:line="300" w:lineRule="exact"/>
        <w:ind w:left="993" w:hanging="284"/>
        <w:rPr>
          <w:rFonts w:eastAsia="Calibri"/>
          <w:color w:val="auto"/>
          <w:szCs w:val="20"/>
        </w:rPr>
      </w:pPr>
      <w:r w:rsidRPr="00F044EC">
        <w:rPr>
          <w:color w:val="auto"/>
        </w:rPr>
        <w:t>d) pagamento per spese organizzative, come acquisto di beni di investimento, software e formazione del personale di carattere non sanitario.</w:t>
      </w:r>
    </w:p>
    <w:p w14:paraId="04AA36BE" w14:textId="77777777" w:rsidR="00AD21C5" w:rsidRPr="00F044EC" w:rsidRDefault="00AD21C5" w:rsidP="00AD21C5">
      <w:pPr>
        <w:spacing w:line="300" w:lineRule="exact"/>
        <w:ind w:left="709"/>
        <w:rPr>
          <w:rFonts w:eastAsia="Calibri"/>
          <w:color w:val="auto"/>
          <w:szCs w:val="20"/>
        </w:rPr>
      </w:pPr>
    </w:p>
    <w:p w14:paraId="1102D9B7" w14:textId="3EF09E09" w:rsidR="001574A3" w:rsidRPr="00F044EC" w:rsidRDefault="002F2934" w:rsidP="00D52D12">
      <w:pPr>
        <w:spacing w:line="300" w:lineRule="exact"/>
        <w:rPr>
          <w:b/>
          <w:szCs w:val="20"/>
        </w:rPr>
      </w:pPr>
      <w:r w:rsidRPr="00F044EC">
        <w:rPr>
          <w:b/>
        </w:rPr>
        <w:t>Articolo 2   Il grant</w:t>
      </w:r>
    </w:p>
    <w:p w14:paraId="3566F593" w14:textId="79443C89" w:rsidR="00566D8E" w:rsidRPr="00F044EC" w:rsidRDefault="001574A3" w:rsidP="00D52D12">
      <w:pPr>
        <w:spacing w:line="300" w:lineRule="exact"/>
        <w:ind w:left="720" w:hanging="720"/>
        <w:rPr>
          <w:rFonts w:eastAsia="Calibri"/>
          <w:color w:val="auto"/>
          <w:szCs w:val="20"/>
        </w:rPr>
      </w:pPr>
      <w:r w:rsidRPr="00F044EC">
        <w:rPr>
          <w:color w:val="auto"/>
        </w:rPr>
        <w:t>2.1</w:t>
      </w:r>
      <w:r w:rsidRPr="00F044EC">
        <w:rPr>
          <w:color w:val="auto"/>
        </w:rPr>
        <w:tab/>
        <w:t>Fatte salve le disposizioni del presente accordo l’Impresa paga al Beneficiario del grant [</w:t>
      </w:r>
      <w:r w:rsidRPr="00F044EC">
        <w:rPr>
          <w:color w:val="auto"/>
          <w:highlight w:val="lightGray"/>
        </w:rPr>
        <w:t>somma dell’importo</w:t>
      </w:r>
      <w:r w:rsidRPr="00F044EC">
        <w:rPr>
          <w:color w:val="auto"/>
        </w:rPr>
        <w:t xml:space="preserve">] franchi svizzeri (CHF </w:t>
      </w:r>
      <w:r w:rsidRPr="00F044EC">
        <w:rPr>
          <w:color w:val="auto"/>
          <w:highlight w:val="lightGray"/>
        </w:rPr>
        <w:t>importo in cifre</w:t>
      </w:r>
      <w:r w:rsidRPr="00F044EC">
        <w:rPr>
          <w:color w:val="auto"/>
        </w:rPr>
        <w:t xml:space="preserve">) (l’«Importo») a supporto del Beneficiario del grant ai sensi dell’articolo 1 e del piano di pagamento (Allegato II). Si parte dal presupposto che la Somma si intende complessiva (a eccezione dell’IVA) e definitiva e che l’Impresa non è obbligata a pagare tutte le ulteriori indennità o tasse derivanti dal presente Contratto. </w:t>
      </w:r>
    </w:p>
    <w:p w14:paraId="49E7E39C" w14:textId="77777777" w:rsidR="001574A3" w:rsidRPr="00F044EC" w:rsidRDefault="001574A3" w:rsidP="00D52D12">
      <w:pPr>
        <w:spacing w:line="300" w:lineRule="exact"/>
        <w:ind w:left="720" w:hanging="720"/>
      </w:pPr>
      <w:r w:rsidRPr="00F044EC">
        <w:t>2.2</w:t>
      </w:r>
      <w:r w:rsidRPr="00F044EC">
        <w:tab/>
        <w:t>Il pagamento avviene entro trenta (30) giorni dopo la sottoscrizione del presente accordo sul seguente conto del Beneficiario del grant:</w:t>
      </w:r>
    </w:p>
    <w:p w14:paraId="069DC453" w14:textId="77777777" w:rsidR="00626441" w:rsidRPr="00F044EC" w:rsidRDefault="00626441" w:rsidP="00626441">
      <w:pPr>
        <w:spacing w:line="300" w:lineRule="exact"/>
        <w:ind w:left="1418" w:hanging="709"/>
        <w:rPr>
          <w:szCs w:val="20"/>
        </w:rPr>
      </w:pPr>
    </w:p>
    <w:p w14:paraId="6013ABD1" w14:textId="77777777" w:rsidR="001574A3" w:rsidRPr="00F044EC" w:rsidRDefault="00566D8E" w:rsidP="00626441">
      <w:pPr>
        <w:spacing w:line="300" w:lineRule="exact"/>
        <w:ind w:left="1418" w:hanging="709"/>
      </w:pPr>
      <w:r w:rsidRPr="00F044EC">
        <w:t>Titolare del conto:</w:t>
      </w:r>
      <w:r w:rsidRPr="00F044EC">
        <w:tab/>
      </w:r>
      <w:r w:rsidRPr="00F044EC">
        <w:rPr>
          <w:highlight w:val="lightGray"/>
        </w:rPr>
        <w:t>....</w:t>
      </w:r>
    </w:p>
    <w:p w14:paraId="6DB34A17" w14:textId="77777777" w:rsidR="001574A3" w:rsidRPr="00F044EC" w:rsidRDefault="001574A3" w:rsidP="00626441">
      <w:pPr>
        <w:spacing w:line="300" w:lineRule="exact"/>
        <w:ind w:left="1418" w:hanging="709"/>
      </w:pPr>
      <w:r w:rsidRPr="00F044EC">
        <w:t xml:space="preserve">Banca: </w:t>
      </w:r>
      <w:r w:rsidRPr="00F044EC">
        <w:rPr>
          <w:highlight w:val="lightGray"/>
        </w:rPr>
        <w:t>....</w:t>
      </w:r>
    </w:p>
    <w:p w14:paraId="122E340B" w14:textId="77777777" w:rsidR="001574A3" w:rsidRPr="00F044EC" w:rsidRDefault="001574A3" w:rsidP="00626441">
      <w:pPr>
        <w:spacing w:line="300" w:lineRule="exact"/>
        <w:ind w:left="1418" w:hanging="709"/>
      </w:pPr>
      <w:r w:rsidRPr="00F044EC">
        <w:t>IBAN:</w:t>
      </w:r>
      <w:r w:rsidRPr="00F044EC">
        <w:rPr>
          <w:highlight w:val="lightGray"/>
        </w:rPr>
        <w:t xml:space="preserve"> ...</w:t>
      </w:r>
    </w:p>
    <w:p w14:paraId="118F3BD4" w14:textId="77777777" w:rsidR="001574A3" w:rsidRPr="00F044EC" w:rsidRDefault="001574A3" w:rsidP="00626441">
      <w:pPr>
        <w:spacing w:line="300" w:lineRule="exact"/>
        <w:ind w:left="1418" w:hanging="709"/>
        <w:rPr>
          <w:szCs w:val="20"/>
        </w:rPr>
      </w:pPr>
      <w:r w:rsidRPr="00F044EC">
        <w:t xml:space="preserve">BIC: </w:t>
      </w:r>
      <w:r w:rsidRPr="00F044EC">
        <w:rPr>
          <w:highlight w:val="lightGray"/>
        </w:rPr>
        <w:t>....</w:t>
      </w:r>
    </w:p>
    <w:p w14:paraId="3EF6DF79" w14:textId="77777777" w:rsidR="00814756" w:rsidRPr="00F044EC" w:rsidRDefault="00814756" w:rsidP="00D52D12">
      <w:pPr>
        <w:spacing w:line="300" w:lineRule="exact"/>
        <w:rPr>
          <w:b/>
          <w:szCs w:val="20"/>
        </w:rPr>
      </w:pPr>
    </w:p>
    <w:p w14:paraId="1FE80C49" w14:textId="49D34609" w:rsidR="001574A3" w:rsidRPr="00F044EC" w:rsidRDefault="002F2934" w:rsidP="00D52D12">
      <w:pPr>
        <w:spacing w:line="300" w:lineRule="exact"/>
        <w:rPr>
          <w:b/>
          <w:szCs w:val="20"/>
        </w:rPr>
      </w:pPr>
      <w:r w:rsidRPr="00F044EC">
        <w:rPr>
          <w:b/>
        </w:rPr>
        <w:t>Articolo 3   Etica e compliance</w:t>
      </w:r>
    </w:p>
    <w:p w14:paraId="242C1281" w14:textId="517E559F" w:rsidR="00566D8E" w:rsidRPr="00431DAB" w:rsidRDefault="001574A3" w:rsidP="00566D8E">
      <w:pPr>
        <w:spacing w:line="300" w:lineRule="exact"/>
        <w:ind w:left="720" w:hanging="720"/>
        <w:rPr>
          <w:szCs w:val="20"/>
        </w:rPr>
      </w:pPr>
      <w:r w:rsidRPr="00F044EC">
        <w:t>3.1</w:t>
      </w:r>
      <w:r w:rsidRPr="00F044EC">
        <w:tab/>
        <w:t xml:space="preserve">Il Beneficiario del grant deve garantire che a ogni utilizzo della </w:t>
      </w:r>
      <w:r w:rsidRPr="00431DAB">
        <w:t>Somma v</w:t>
      </w:r>
      <w:r w:rsidR="00745318" w:rsidRPr="00431DAB">
        <w:t>enga</w:t>
      </w:r>
      <w:r w:rsidRPr="00431DAB">
        <w:t xml:space="preserve"> rispettato quanto segue:</w:t>
      </w:r>
    </w:p>
    <w:p w14:paraId="49CEAB5D" w14:textId="7DF39F5D" w:rsidR="00566D8E" w:rsidRPr="00F044EC" w:rsidRDefault="008E6BFB" w:rsidP="008E6BFB">
      <w:pPr>
        <w:spacing w:line="300" w:lineRule="exact"/>
        <w:ind w:left="720" w:hanging="11"/>
        <w:rPr>
          <w:szCs w:val="20"/>
        </w:rPr>
      </w:pPr>
      <w:r w:rsidRPr="00431DAB">
        <w:t xml:space="preserve">a) il </w:t>
      </w:r>
      <w:bookmarkStart w:id="0" w:name="_Hlk514179832"/>
      <w:r w:rsidRPr="00431DAB">
        <w:t>Codice</w:t>
      </w:r>
      <w:bookmarkEnd w:id="0"/>
      <w:r w:rsidRPr="00431DAB">
        <w:t xml:space="preserve"> e tutte le altre leggi, disposizioni e codici professionali locali rilevanti;</w:t>
      </w:r>
      <w:r w:rsidRPr="00F044EC">
        <w:t xml:space="preserve">  </w:t>
      </w:r>
    </w:p>
    <w:p w14:paraId="1890FA16" w14:textId="34CA3E38" w:rsidR="00566D8E" w:rsidRPr="00F044EC" w:rsidRDefault="00566D8E" w:rsidP="008E6BFB">
      <w:pPr>
        <w:spacing w:line="300" w:lineRule="exact"/>
        <w:ind w:left="720" w:hanging="11"/>
        <w:rPr>
          <w:szCs w:val="20"/>
        </w:rPr>
      </w:pPr>
      <w:r w:rsidRPr="00F044EC">
        <w:t xml:space="preserve">b) gli obblighi di pubblicazione vigenti del grant ai sensi della ‌Direttiva sulla trasparenza di Swiss </w:t>
      </w:r>
      <w:r w:rsidRPr="00F044EC">
        <w:rPr>
          <w:color w:val="auto"/>
        </w:rPr>
        <w:t>Medtech‌ e tutti gli altri obblighi relativi ai Beneficiari di grant a tutte le associazioni professionali, istituzioni o autorità governative che impongono tale pubblicazione</w:t>
      </w:r>
      <w:r w:rsidRPr="00F044EC">
        <w:t>.</w:t>
      </w:r>
    </w:p>
    <w:p w14:paraId="0CD6D5AB" w14:textId="23085222" w:rsidR="001574A3" w:rsidRPr="00F044EC" w:rsidRDefault="001574A3" w:rsidP="00566D8E">
      <w:pPr>
        <w:spacing w:line="300" w:lineRule="exact"/>
        <w:ind w:left="720" w:hanging="720"/>
        <w:rPr>
          <w:szCs w:val="20"/>
        </w:rPr>
      </w:pPr>
      <w:r w:rsidRPr="00F044EC">
        <w:t>3.2</w:t>
      </w:r>
      <w:r w:rsidRPr="00F044EC">
        <w:tab/>
        <w:t xml:space="preserve">Gli eventi formativi organizzati da terzi («Eventi») devono essere eventualmente approvati dal Conference Vetting System </w:t>
      </w:r>
      <w:hyperlink r:id="rId7" w:history="1">
        <w:r w:rsidRPr="00F044EC">
          <w:rPr>
            <w:rStyle w:val="Hyperlink"/>
          </w:rPr>
          <w:t>https://www.ethicalmedtech.eu/</w:t>
        </w:r>
      </w:hyperlink>
      <w:r w:rsidRPr="00F044EC">
        <w:t xml:space="preserve"> prima che qualsiasi somma parziale del grant sia utilizzata per supportare l’Evento. Il Beneficiario del grant si impegna a sottoporre </w:t>
      </w:r>
      <w:r w:rsidRPr="00F044EC">
        <w:lastRenderedPageBreak/>
        <w:t>qualsiasi evento di formazione di cui è responsabile alla valutazione nell’ambito del Conference Vetting System.</w:t>
      </w:r>
    </w:p>
    <w:p w14:paraId="28CFB306" w14:textId="1143A364" w:rsidR="001574A3" w:rsidRPr="00F044EC" w:rsidRDefault="001574A3" w:rsidP="00D52D12">
      <w:pPr>
        <w:spacing w:line="300" w:lineRule="exact"/>
        <w:ind w:left="720" w:hanging="720"/>
        <w:rPr>
          <w:szCs w:val="20"/>
        </w:rPr>
      </w:pPr>
      <w:r w:rsidRPr="00F044EC">
        <w:t>3.3</w:t>
      </w:r>
      <w:r w:rsidRPr="00F044EC">
        <w:tab/>
        <w:t>Le Parti accettano espressamente che il pagamento della somma non è collegato implicitamente o esplicitamente a un accordo con il Beneficiario del grant ad acquistare, noleggiare, raccomandare, prescrivere, utilizzare, fornire o procacciare i prodotti o servizi dell’Impresa.</w:t>
      </w:r>
    </w:p>
    <w:p w14:paraId="4313C5F8" w14:textId="77777777" w:rsidR="009E37C7" w:rsidRPr="00F044EC" w:rsidRDefault="009E37C7" w:rsidP="00D52D12">
      <w:pPr>
        <w:spacing w:line="300" w:lineRule="exact"/>
        <w:rPr>
          <w:b/>
          <w:szCs w:val="20"/>
        </w:rPr>
      </w:pPr>
    </w:p>
    <w:p w14:paraId="689E9E4C" w14:textId="0635BD8E" w:rsidR="001574A3" w:rsidRPr="00F044EC" w:rsidRDefault="002F2934" w:rsidP="00D52D12">
      <w:pPr>
        <w:spacing w:line="300" w:lineRule="exact"/>
        <w:rPr>
          <w:b/>
          <w:szCs w:val="20"/>
        </w:rPr>
      </w:pPr>
      <w:r w:rsidRPr="00F044EC">
        <w:rPr>
          <w:b/>
        </w:rPr>
        <w:t>Articolo 4 Selezione indipendente</w:t>
      </w:r>
    </w:p>
    <w:p w14:paraId="282BB655" w14:textId="0FBCC4AB" w:rsidR="001574A3" w:rsidRPr="00F044EC" w:rsidRDefault="001574A3" w:rsidP="00D52D12">
      <w:pPr>
        <w:spacing w:line="300" w:lineRule="exact"/>
        <w:ind w:left="720" w:hanging="720"/>
        <w:rPr>
          <w:szCs w:val="20"/>
        </w:rPr>
      </w:pPr>
      <w:r w:rsidRPr="00F044EC">
        <w:t>4.1</w:t>
      </w:r>
      <w:r w:rsidRPr="00F044EC">
        <w:tab/>
        <w:t>L’Impresa non deve in alcun modo partecipare alla selezione degli specialisti sanitari che beneficiano del grant. Se per esempio il grant viene concesso per supportare i partecipanti a eventi formativi organizzati da terzi, il Beneficiario del grant è unico responsabile della selezione dei partecipanti.</w:t>
      </w:r>
    </w:p>
    <w:p w14:paraId="2FFEA3DC" w14:textId="31E77C1E" w:rsidR="009E37C7" w:rsidRPr="00F044EC" w:rsidRDefault="001574A3" w:rsidP="00D52D12">
      <w:pPr>
        <w:spacing w:line="300" w:lineRule="exact"/>
        <w:ind w:left="720" w:hanging="720"/>
        <w:rPr>
          <w:szCs w:val="20"/>
        </w:rPr>
      </w:pPr>
      <w:r w:rsidRPr="00F044EC">
        <w:t>4.2</w:t>
      </w:r>
      <w:r w:rsidRPr="00F044EC">
        <w:tab/>
        <w:t>Se il Beneficiario del grant è l’organizzatore di un evento formativo, il Beneficiario del grant è unico responsabile (i) del contenuto del programma; (ii) della selezione dei relatori, moderatori e/o responsabili presenti durante l’evento formativo e (iii) del pagamento degli onorari, se del caso. L’Impresa non può esercitare alcuna influenza sulla definizione del contenuto del programma di formazione o sulla scelta del settore specialistico. Su espresso desiderio l’Impresa può raccomandare dei relatori o commentare il programma.</w:t>
      </w:r>
    </w:p>
    <w:p w14:paraId="56E1059D" w14:textId="77777777" w:rsidR="00E007B1" w:rsidRPr="00F044EC" w:rsidRDefault="00E007B1" w:rsidP="00D52D12">
      <w:pPr>
        <w:spacing w:line="300" w:lineRule="exact"/>
        <w:ind w:left="720" w:hanging="720"/>
        <w:rPr>
          <w:rFonts w:eastAsia="Calibri"/>
          <w:b/>
          <w:color w:val="auto"/>
          <w:szCs w:val="20"/>
        </w:rPr>
      </w:pPr>
    </w:p>
    <w:p w14:paraId="11A137F2" w14:textId="18916650" w:rsidR="001574A3" w:rsidRPr="00F044EC" w:rsidRDefault="002F2934" w:rsidP="00D52D12">
      <w:pPr>
        <w:spacing w:line="300" w:lineRule="exact"/>
        <w:ind w:left="720" w:hanging="720"/>
        <w:rPr>
          <w:rFonts w:eastAsia="Calibri"/>
          <w:b/>
          <w:color w:val="auto"/>
          <w:szCs w:val="20"/>
        </w:rPr>
      </w:pPr>
      <w:r w:rsidRPr="00F044EC">
        <w:rPr>
          <w:b/>
          <w:color w:val="auto"/>
        </w:rPr>
        <w:t>Articolo 5 Diritti di controllo</w:t>
      </w:r>
    </w:p>
    <w:p w14:paraId="70EC0592" w14:textId="10C16F8E" w:rsidR="001574A3" w:rsidRPr="00F044EC" w:rsidRDefault="001574A3" w:rsidP="00D52D12">
      <w:pPr>
        <w:spacing w:line="300" w:lineRule="exact"/>
        <w:ind w:left="720" w:hanging="720"/>
        <w:rPr>
          <w:szCs w:val="20"/>
        </w:rPr>
      </w:pPr>
      <w:r w:rsidRPr="00F044EC">
        <w:rPr>
          <w:color w:val="auto"/>
        </w:rPr>
        <w:t>5.1</w:t>
      </w:r>
      <w:r w:rsidRPr="00F044EC">
        <w:rPr>
          <w:color w:val="auto"/>
        </w:rPr>
        <w:tab/>
        <w:t>Su richiesta dell’Impresa il Beneficiario del grant presenta all’Impresa un rapporto sull’utilizzo del grant e/o una documentazione adeguata (p.es. copie di documenti contabili, copie di biglietti originali) per verificare che il grant sia stato utilizzato secondo le disposizioni del presente contratto.</w:t>
      </w:r>
    </w:p>
    <w:p w14:paraId="299E96E5" w14:textId="51CD4F09" w:rsidR="001574A3" w:rsidRPr="00F044EC" w:rsidRDefault="001574A3" w:rsidP="00D52D12">
      <w:pPr>
        <w:spacing w:line="300" w:lineRule="exact"/>
        <w:ind w:left="720" w:hanging="720"/>
        <w:rPr>
          <w:szCs w:val="20"/>
        </w:rPr>
      </w:pPr>
      <w:r w:rsidRPr="00F044EC">
        <w:t>5.2</w:t>
      </w:r>
      <w:r w:rsidRPr="00F044EC">
        <w:tab/>
        <w:t xml:space="preserve">Fatte salve le leggi vigenti e/o gli obblighi interni di natura fiscale o in ambito di vigilanza o delle disposizioni di audit che l’Impresa deve osservare, il Beneficiario del grant acconsente che l’Impresa stessa o mediante una terza parte indipendente effettui in qualsiasi momento dei controlli ad-hoc sul posto per accertarsi che il grant venga utilizzato in linea con le disposizioni del presente contratto. I rappresentanti dell’Impresa che effettuano questi controlli ricevono dal Beneficiario del grant un accesso illimitato a tutte le informazioni, i locali e i collaboratori di cui l’Impresa ha bisogno per questo scopo. Il Beneficiario del grant deve soddisfare tutti i requisiti opportuni, rispettare le istruzioni e i requisiti di sorveglianza </w:t>
      </w:r>
      <w:r w:rsidRPr="00431DAB">
        <w:t>dell’Impresa</w:t>
      </w:r>
      <w:r w:rsidR="00745318" w:rsidRPr="00431DAB">
        <w:t xml:space="preserve">, </w:t>
      </w:r>
      <w:r w:rsidRPr="00431DAB">
        <w:t>collaborare</w:t>
      </w:r>
      <w:r w:rsidRPr="00F044EC">
        <w:t xml:space="preserve"> con l’Impresa e supportarla in caso di controlli di questo tipo. L’Impresa deve preannunciare al Beneficiario del grant il controllo previsto dal presente accordo entro almeno quattordici (14) giorni.</w:t>
      </w:r>
    </w:p>
    <w:p w14:paraId="440F958D" w14:textId="77777777" w:rsidR="009E37C7" w:rsidRPr="00F044EC" w:rsidRDefault="009E37C7" w:rsidP="00D52D12">
      <w:pPr>
        <w:spacing w:line="300" w:lineRule="exact"/>
        <w:rPr>
          <w:b/>
          <w:szCs w:val="20"/>
        </w:rPr>
      </w:pPr>
    </w:p>
    <w:p w14:paraId="24E90B34" w14:textId="07BCF34C" w:rsidR="001574A3" w:rsidRPr="00F044EC" w:rsidRDefault="002F2934" w:rsidP="00D52D12">
      <w:pPr>
        <w:spacing w:line="300" w:lineRule="exact"/>
        <w:rPr>
          <w:b/>
          <w:szCs w:val="20"/>
        </w:rPr>
      </w:pPr>
      <w:r w:rsidRPr="00F044EC">
        <w:rPr>
          <w:b/>
        </w:rPr>
        <w:t>Articolo 6   Disdetta anticipata</w:t>
      </w:r>
    </w:p>
    <w:p w14:paraId="1B5FA096" w14:textId="2187097B" w:rsidR="00E007B1" w:rsidRPr="00F044EC" w:rsidRDefault="00E007B1" w:rsidP="00E007B1">
      <w:pPr>
        <w:tabs>
          <w:tab w:val="right" w:pos="9361"/>
        </w:tabs>
        <w:spacing w:line="288" w:lineRule="auto"/>
        <w:rPr>
          <w:szCs w:val="20"/>
        </w:rPr>
      </w:pPr>
      <w:r w:rsidRPr="00F044EC">
        <w:t>L’Impresa ha il diritto di recedere con effetto immediato e in qualsiasi momento dal presente Contratto se</w:t>
      </w:r>
    </w:p>
    <w:p w14:paraId="0357E4E7" w14:textId="77777777" w:rsidR="00B10052" w:rsidRPr="00F044EC" w:rsidRDefault="00B10052" w:rsidP="00BA1B75">
      <w:pPr>
        <w:tabs>
          <w:tab w:val="right" w:pos="9361"/>
        </w:tabs>
        <w:spacing w:line="288" w:lineRule="auto"/>
        <w:ind w:left="709"/>
        <w:rPr>
          <w:szCs w:val="20"/>
        </w:rPr>
      </w:pPr>
    </w:p>
    <w:p w14:paraId="3EA0540A" w14:textId="76CE710A" w:rsidR="005E5F7A" w:rsidRPr="00F044EC" w:rsidRDefault="00E007B1" w:rsidP="00C02837">
      <w:pPr>
        <w:tabs>
          <w:tab w:val="right" w:pos="9361"/>
        </w:tabs>
        <w:spacing w:line="300" w:lineRule="exact"/>
        <w:ind w:left="709"/>
        <w:rPr>
          <w:szCs w:val="20"/>
        </w:rPr>
      </w:pPr>
      <w:r w:rsidRPr="00F044EC">
        <w:t>a)  una violazione sostanziale posta in essere dal Beneficiario del grant non viene eliminata dallo stesso entra trenta (30) giorni dopo la ricezione del messaggio scritto dell’Impresa relativa alla violazione. In questo caso il Beneficiario del grant deve restituire immediatamente l’importo residuo del grant rimanente al momento dell’entrata in vigore della disdetta, oltre che fornire una spiegazione dettagliata di come è stata utilizzata la parte del grant usufruito.</w:t>
      </w:r>
    </w:p>
    <w:p w14:paraId="27C4CA4B" w14:textId="68D382F1" w:rsidR="00E007B1" w:rsidRPr="00F044EC" w:rsidRDefault="005E5F7A" w:rsidP="00C02837">
      <w:pPr>
        <w:tabs>
          <w:tab w:val="right" w:pos="9361"/>
        </w:tabs>
        <w:spacing w:line="300" w:lineRule="exact"/>
        <w:ind w:left="709"/>
        <w:rPr>
          <w:szCs w:val="20"/>
        </w:rPr>
      </w:pPr>
      <w:r w:rsidRPr="00F044EC">
        <w:t>b) l’evento indicato nel Programma non è stato autorizzato dal Conference Vetting System. In questo caso l’Importo del grant non pagato non diventa più esigibile e il Beneficiario del grant restituisce gli importi già pagati dall’Impresa.</w:t>
      </w:r>
    </w:p>
    <w:p w14:paraId="43915DBD" w14:textId="15535090" w:rsidR="009E37C7" w:rsidRPr="00F044EC" w:rsidRDefault="00E007B1" w:rsidP="00C02837">
      <w:pPr>
        <w:tabs>
          <w:tab w:val="right" w:pos="9361"/>
        </w:tabs>
        <w:spacing w:line="300" w:lineRule="atLeast"/>
        <w:ind w:left="709"/>
        <w:rPr>
          <w:szCs w:val="20"/>
        </w:rPr>
      </w:pPr>
      <w:r w:rsidRPr="00F044EC">
        <w:t xml:space="preserve">c)  l’evento indicato nel Programma viene annullato. In questo caso le somme parziali del grant non pagate non diventano più esigibili. Se l’Impresa ha già pagato parti o l’intero importo del supporto, </w:t>
      </w:r>
      <w:r w:rsidRPr="00F044EC">
        <w:lastRenderedPageBreak/>
        <w:t>il Beneficiario del grant restituisce gli importi, salvo che l’evento non sia stato annullato per cause di forza maggiore.</w:t>
      </w:r>
    </w:p>
    <w:p w14:paraId="3AC5E1DE" w14:textId="77777777" w:rsidR="00E007B1" w:rsidRPr="00F044EC" w:rsidRDefault="00E007B1" w:rsidP="00E007B1">
      <w:pPr>
        <w:tabs>
          <w:tab w:val="right" w:pos="9361"/>
        </w:tabs>
        <w:spacing w:line="288" w:lineRule="auto"/>
        <w:rPr>
          <w:b/>
          <w:color w:val="auto"/>
          <w:szCs w:val="20"/>
        </w:rPr>
      </w:pPr>
    </w:p>
    <w:p w14:paraId="5476E30E" w14:textId="38466534" w:rsidR="001574A3" w:rsidRPr="00F044EC" w:rsidRDefault="002F2934" w:rsidP="00D52D12">
      <w:pPr>
        <w:tabs>
          <w:tab w:val="right" w:pos="9361"/>
        </w:tabs>
        <w:spacing w:line="300" w:lineRule="exact"/>
        <w:rPr>
          <w:b/>
          <w:color w:val="auto"/>
          <w:szCs w:val="20"/>
        </w:rPr>
      </w:pPr>
      <w:r w:rsidRPr="00F044EC">
        <w:rPr>
          <w:b/>
          <w:color w:val="auto"/>
        </w:rPr>
        <w:t>Articolo 7 Varie</w:t>
      </w:r>
    </w:p>
    <w:p w14:paraId="6FF16F04" w14:textId="77777777" w:rsidR="00E007B1" w:rsidRPr="00F044EC" w:rsidRDefault="00E007B1" w:rsidP="00BA1B75">
      <w:pPr>
        <w:pStyle w:val="Textkrper"/>
        <w:spacing w:before="0" w:beforeAutospacing="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 xml:space="preserve">7.1 </w:t>
      </w:r>
      <w:r w:rsidRPr="00F044EC">
        <w:rPr>
          <w:rFonts w:ascii="Arial" w:hAnsi="Arial"/>
          <w:color w:val="333333"/>
          <w:sz w:val="20"/>
        </w:rPr>
        <w:tab/>
        <w:t>Il presente Contratto e i suoi allegati contengono l’intero accordo tra le Parti relativamente all’oggetto del Contratto e sostituiscono tutti gli accordi precedenti, scritti o verbali, relativamente allo stesso oggetto che siano ancora validi tra le Parti.</w:t>
      </w:r>
    </w:p>
    <w:p w14:paraId="1C3CF1FA" w14:textId="77777777" w:rsidR="00E007B1" w:rsidRPr="00F044EC" w:rsidRDefault="00E007B1" w:rsidP="00BA1B75">
      <w:pPr>
        <w:pStyle w:val="Textkrper"/>
        <w:spacing w:before="12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 xml:space="preserve">7.2 </w:t>
      </w:r>
      <w:r w:rsidRPr="00F044EC">
        <w:rPr>
          <w:rFonts w:ascii="Arial" w:hAnsi="Arial"/>
          <w:color w:val="333333"/>
          <w:sz w:val="20"/>
        </w:rPr>
        <w:tab/>
        <w:t>Il presente Contratto può essere modificato solo previo accordo scritto, sottoscritto a nome di ciascuna delle Parti.</w:t>
      </w:r>
    </w:p>
    <w:p w14:paraId="691BD1AB" w14:textId="77777777" w:rsidR="00E007B1" w:rsidRPr="00F044EC" w:rsidRDefault="00E007B1" w:rsidP="00BA1B75">
      <w:pPr>
        <w:pStyle w:val="Textkrper"/>
        <w:spacing w:before="12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 xml:space="preserve">7.3 </w:t>
      </w:r>
      <w:r w:rsidRPr="00F044EC">
        <w:rPr>
          <w:rFonts w:ascii="Arial" w:hAnsi="Arial"/>
          <w:color w:val="333333"/>
          <w:sz w:val="20"/>
        </w:rPr>
        <w:tab/>
        <w:t>Il Beneficiario del grant non è autorizzato a cedere, trasmettere o disporre diversamente dei suoi diritti, obblighi o impegni di cui sopra senza previa autorizzazione dell’Impresa.</w:t>
      </w:r>
    </w:p>
    <w:p w14:paraId="6B4782C2" w14:textId="00179DC6" w:rsidR="00E007B1" w:rsidRPr="00F044EC" w:rsidRDefault="00E007B1" w:rsidP="00BA1B75">
      <w:pPr>
        <w:pStyle w:val="Textkrper"/>
        <w:spacing w:before="12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7.4</w:t>
      </w:r>
      <w:r w:rsidRPr="00F044EC">
        <w:rPr>
          <w:rFonts w:ascii="Arial" w:hAnsi="Arial"/>
          <w:color w:val="333333"/>
          <w:sz w:val="20"/>
        </w:rPr>
        <w:tab/>
        <w:t xml:space="preserve">Eventuali controversie derivanti dal presente Contratto vengono valutate secondo il diritto svizzero vigente. L'unico foro competente è </w:t>
      </w:r>
      <w:r w:rsidRPr="00F044EC">
        <w:rPr>
          <w:rFonts w:ascii="Arial" w:hAnsi="Arial"/>
          <w:color w:val="333333"/>
          <w:sz w:val="20"/>
          <w:highlight w:val="yellow"/>
        </w:rPr>
        <w:t>[località]</w:t>
      </w:r>
      <w:r w:rsidRPr="00F044EC">
        <w:rPr>
          <w:rFonts w:ascii="Arial" w:hAnsi="Arial"/>
          <w:color w:val="333333"/>
          <w:sz w:val="20"/>
        </w:rPr>
        <w:t>.</w:t>
      </w:r>
    </w:p>
    <w:p w14:paraId="31702D0F" w14:textId="77777777" w:rsidR="00BA1B75" w:rsidRPr="00F044EC" w:rsidRDefault="00BA1B75" w:rsidP="00BA1B75">
      <w:pPr>
        <w:pStyle w:val="Textkrper"/>
        <w:spacing w:before="120" w:line="300" w:lineRule="exact"/>
        <w:ind w:left="709" w:hanging="709"/>
        <w:contextualSpacing/>
        <w:jc w:val="both"/>
        <w:rPr>
          <w:rFonts w:ascii="Arial" w:eastAsiaTheme="minorHAnsi" w:hAnsi="Arial" w:cs="Myriad Pro"/>
          <w:color w:val="333333"/>
          <w:sz w:val="20"/>
          <w:szCs w:val="20"/>
          <w:lang w:eastAsia="en-US"/>
        </w:rPr>
      </w:pPr>
    </w:p>
    <w:p w14:paraId="377D7789" w14:textId="6886EA05" w:rsidR="001574A3" w:rsidRPr="00F044EC" w:rsidRDefault="00E007B1" w:rsidP="00E007B1">
      <w:pPr>
        <w:pStyle w:val="Textkrper"/>
        <w:spacing w:before="120" w:beforeAutospacing="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Con queste firme le Parti contrattuali accettano tutte le disposizioni del presente Contratto.</w:t>
      </w:r>
    </w:p>
    <w:p w14:paraId="40D3298D" w14:textId="77777777" w:rsidR="00B9042C" w:rsidRPr="00F044EC" w:rsidRDefault="00B9042C" w:rsidP="00E007B1">
      <w:pPr>
        <w:pStyle w:val="Textkrper"/>
        <w:spacing w:before="120" w:beforeAutospacing="0" w:line="300" w:lineRule="exact"/>
        <w:ind w:left="709" w:hanging="709"/>
        <w:contextualSpacing/>
        <w:jc w:val="both"/>
        <w:rPr>
          <w:rFonts w:ascii="Arial" w:eastAsiaTheme="minorHAnsi" w:hAnsi="Arial" w:cs="Myriad Pro"/>
          <w:color w:val="333333"/>
          <w:sz w:val="20"/>
          <w:szCs w:val="20"/>
          <w:lang w:eastAsia="en-US"/>
        </w:rPr>
      </w:pPr>
    </w:p>
    <w:p w14:paraId="4DE24FB7" w14:textId="77777777" w:rsidR="00E22500" w:rsidRPr="00F044EC" w:rsidRDefault="00B9042C" w:rsidP="00E007B1">
      <w:pPr>
        <w:pStyle w:val="Textkrper"/>
        <w:spacing w:before="120" w:beforeAutospacing="0" w:line="300" w:lineRule="exact"/>
        <w:ind w:left="709" w:hanging="709"/>
        <w:contextualSpacing/>
        <w:jc w:val="both"/>
        <w:rPr>
          <w:rFonts w:ascii="Arial" w:eastAsiaTheme="minorHAnsi" w:hAnsi="Arial" w:cs="Myriad Pro"/>
          <w:b/>
          <w:color w:val="333333"/>
          <w:sz w:val="20"/>
          <w:szCs w:val="20"/>
        </w:rPr>
      </w:pPr>
      <w:r w:rsidRPr="00F044EC">
        <w:rPr>
          <w:rFonts w:ascii="Arial" w:hAnsi="Arial"/>
          <w:b/>
          <w:color w:val="333333"/>
          <w:sz w:val="20"/>
        </w:rPr>
        <w:t>Per il Beneficiario del grant</w:t>
      </w:r>
      <w:r w:rsidRPr="00F044EC">
        <w:rPr>
          <w:rFonts w:ascii="Arial" w:hAnsi="Arial"/>
          <w:b/>
          <w:color w:val="333333"/>
          <w:sz w:val="20"/>
        </w:rPr>
        <w:tab/>
      </w:r>
    </w:p>
    <w:p w14:paraId="7FEDDA97" w14:textId="7E18F5CB" w:rsidR="00B9042C" w:rsidRPr="00F044EC" w:rsidRDefault="00B9042C" w:rsidP="00E007B1">
      <w:pPr>
        <w:pStyle w:val="Textkrper"/>
        <w:spacing w:before="120" w:beforeAutospacing="0" w:line="300" w:lineRule="exact"/>
        <w:ind w:left="709" w:hanging="709"/>
        <w:contextualSpacing/>
        <w:jc w:val="both"/>
        <w:rPr>
          <w:rFonts w:ascii="Arial" w:eastAsiaTheme="minorHAnsi" w:hAnsi="Arial" w:cs="Myriad Pro"/>
          <w:b/>
          <w:color w:val="333333"/>
          <w:sz w:val="20"/>
          <w:szCs w:val="20"/>
        </w:rPr>
      </w:pPr>
      <w:r w:rsidRPr="00F044EC">
        <w:rPr>
          <w:rFonts w:ascii="Arial" w:hAnsi="Arial"/>
          <w:b/>
          <w:color w:val="333333"/>
          <w:sz w:val="20"/>
        </w:rPr>
        <w:tab/>
      </w:r>
      <w:r w:rsidRPr="00F044EC">
        <w:rPr>
          <w:rFonts w:ascii="Arial" w:hAnsi="Arial"/>
          <w:b/>
          <w:color w:val="333333"/>
          <w:sz w:val="20"/>
        </w:rPr>
        <w:tab/>
      </w:r>
    </w:p>
    <w:p w14:paraId="6FE1177E" w14:textId="7FD4A07C" w:rsidR="00B9042C" w:rsidRPr="00F044EC" w:rsidRDefault="00B9042C" w:rsidP="00E007B1">
      <w:pPr>
        <w:pStyle w:val="Textkrper"/>
        <w:spacing w:before="120" w:beforeAutospacing="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______________________</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_______________________</w:t>
      </w:r>
    </w:p>
    <w:p w14:paraId="294F1CFC" w14:textId="1C340C75" w:rsidR="00B9042C" w:rsidRPr="00F044EC" w:rsidRDefault="00B9042C" w:rsidP="00B9042C">
      <w:pPr>
        <w:pStyle w:val="Textkrper"/>
        <w:spacing w:before="120" w:beforeAutospacing="0" w:line="300" w:lineRule="exact"/>
        <w:contextualSpacing/>
        <w:jc w:val="both"/>
        <w:rPr>
          <w:rFonts w:ascii="Arial" w:eastAsiaTheme="minorHAnsi" w:hAnsi="Arial" w:cs="Myriad Pro"/>
          <w:color w:val="333333"/>
          <w:sz w:val="20"/>
          <w:szCs w:val="20"/>
        </w:rPr>
      </w:pPr>
      <w:r w:rsidRPr="00F044EC">
        <w:rPr>
          <w:rFonts w:ascii="Arial" w:hAnsi="Arial"/>
          <w:color w:val="333333"/>
          <w:sz w:val="20"/>
        </w:rPr>
        <w:t>Località, data</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Nome, posizione</w:t>
      </w:r>
    </w:p>
    <w:p w14:paraId="04272A44" w14:textId="77777777" w:rsidR="00B9042C" w:rsidRPr="00F044EC" w:rsidRDefault="00B9042C" w:rsidP="00E007B1">
      <w:pPr>
        <w:pStyle w:val="Textkrper"/>
        <w:spacing w:before="120" w:beforeAutospacing="0" w:line="300" w:lineRule="exact"/>
        <w:ind w:left="709" w:hanging="709"/>
        <w:contextualSpacing/>
        <w:jc w:val="both"/>
        <w:rPr>
          <w:rFonts w:ascii="Arial" w:eastAsiaTheme="minorHAnsi" w:hAnsi="Arial" w:cs="Myriad Pro"/>
          <w:color w:val="333333"/>
          <w:sz w:val="20"/>
          <w:szCs w:val="20"/>
          <w:lang w:eastAsia="en-US"/>
        </w:rPr>
      </w:pPr>
    </w:p>
    <w:p w14:paraId="1AB219E3" w14:textId="77777777" w:rsidR="00E22500" w:rsidRPr="00F044EC" w:rsidRDefault="00E22500" w:rsidP="00E22500">
      <w:pPr>
        <w:pStyle w:val="Textkrper"/>
        <w:spacing w:before="120" w:line="300" w:lineRule="exact"/>
        <w:ind w:left="709" w:hanging="709"/>
        <w:contextualSpacing/>
        <w:rPr>
          <w:rFonts w:ascii="Arial" w:eastAsiaTheme="minorHAnsi" w:hAnsi="Arial" w:cs="Myriad Pro"/>
          <w:color w:val="333333"/>
          <w:sz w:val="20"/>
          <w:szCs w:val="20"/>
        </w:rPr>
      </w:pPr>
      <w:r w:rsidRPr="00F044EC">
        <w:rPr>
          <w:rFonts w:ascii="Arial" w:hAnsi="Arial"/>
          <w:color w:val="333333"/>
          <w:sz w:val="20"/>
        </w:rPr>
        <w:t>______________________</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_______________________</w:t>
      </w:r>
    </w:p>
    <w:p w14:paraId="5CBC1056" w14:textId="418FB2D9" w:rsidR="00B9042C" w:rsidRPr="00F044EC" w:rsidRDefault="00985202" w:rsidP="00E22500">
      <w:pPr>
        <w:pStyle w:val="Textkrper"/>
        <w:spacing w:before="120" w:beforeAutospacing="0" w:line="300" w:lineRule="exact"/>
        <w:ind w:left="709" w:hanging="709"/>
        <w:contextualSpacing/>
        <w:jc w:val="both"/>
        <w:rPr>
          <w:rFonts w:ascii="Arial" w:eastAsiaTheme="minorHAnsi" w:hAnsi="Arial" w:cs="Myriad Pro"/>
          <w:color w:val="333333"/>
          <w:sz w:val="20"/>
          <w:szCs w:val="20"/>
        </w:rPr>
      </w:pPr>
      <w:r w:rsidRPr="00F044EC">
        <w:rPr>
          <w:rFonts w:ascii="Arial" w:hAnsi="Arial"/>
          <w:color w:val="333333"/>
          <w:sz w:val="20"/>
        </w:rPr>
        <w:t>Località, data</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Nome, posizione</w:t>
      </w:r>
    </w:p>
    <w:p w14:paraId="3FE367EA" w14:textId="77777777" w:rsidR="00B9042C" w:rsidRPr="00F044EC" w:rsidRDefault="00B9042C" w:rsidP="00B9042C">
      <w:pPr>
        <w:pStyle w:val="Textkrper"/>
        <w:spacing w:before="120" w:line="300" w:lineRule="exact"/>
        <w:ind w:left="709" w:hanging="709"/>
        <w:contextualSpacing/>
        <w:rPr>
          <w:rFonts w:ascii="Arial" w:eastAsiaTheme="minorHAnsi" w:hAnsi="Arial" w:cs="Myriad Pro"/>
          <w:color w:val="333333"/>
          <w:sz w:val="20"/>
          <w:szCs w:val="20"/>
          <w:lang w:eastAsia="en-US"/>
        </w:rPr>
      </w:pPr>
    </w:p>
    <w:p w14:paraId="1567B1E4" w14:textId="3FF310D3" w:rsidR="00B9042C" w:rsidRPr="00F044EC" w:rsidRDefault="00B9042C" w:rsidP="00B9042C">
      <w:pPr>
        <w:pStyle w:val="Textkrper"/>
        <w:spacing w:before="120" w:line="300" w:lineRule="exact"/>
        <w:ind w:left="709" w:hanging="709"/>
        <w:contextualSpacing/>
        <w:rPr>
          <w:rFonts w:ascii="Arial" w:eastAsiaTheme="minorHAnsi" w:hAnsi="Arial" w:cs="Myriad Pro"/>
          <w:b/>
          <w:color w:val="333333"/>
          <w:sz w:val="20"/>
          <w:szCs w:val="20"/>
        </w:rPr>
      </w:pPr>
      <w:r w:rsidRPr="00F044EC">
        <w:rPr>
          <w:rFonts w:ascii="Arial" w:hAnsi="Arial"/>
          <w:b/>
          <w:color w:val="333333"/>
          <w:sz w:val="20"/>
        </w:rPr>
        <w:t>Per l’Impresa</w:t>
      </w:r>
    </w:p>
    <w:p w14:paraId="5E409D71" w14:textId="2F45F478" w:rsidR="00B9042C" w:rsidRPr="00F044EC" w:rsidRDefault="00B9042C" w:rsidP="00B9042C">
      <w:pPr>
        <w:pStyle w:val="Textkrper"/>
        <w:spacing w:before="120" w:line="300" w:lineRule="exact"/>
        <w:ind w:left="709" w:hanging="709"/>
        <w:contextualSpacing/>
        <w:rPr>
          <w:rFonts w:ascii="Arial" w:eastAsiaTheme="minorHAnsi" w:hAnsi="Arial" w:cs="Myriad Pro"/>
          <w:color w:val="333333"/>
          <w:sz w:val="20"/>
          <w:szCs w:val="20"/>
        </w:rPr>
      </w:pP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p>
    <w:p w14:paraId="6FE4E30C" w14:textId="77777777" w:rsidR="00B9042C" w:rsidRPr="00F044EC" w:rsidRDefault="00B9042C" w:rsidP="00B9042C">
      <w:pPr>
        <w:pStyle w:val="Textkrper"/>
        <w:spacing w:before="120" w:line="300" w:lineRule="exact"/>
        <w:ind w:left="709" w:hanging="709"/>
        <w:contextualSpacing/>
        <w:rPr>
          <w:rFonts w:ascii="Arial" w:eastAsiaTheme="minorHAnsi" w:hAnsi="Arial" w:cs="Myriad Pro"/>
          <w:color w:val="333333"/>
          <w:sz w:val="20"/>
          <w:szCs w:val="20"/>
        </w:rPr>
      </w:pPr>
      <w:r w:rsidRPr="00F044EC">
        <w:rPr>
          <w:rFonts w:ascii="Arial" w:hAnsi="Arial"/>
          <w:color w:val="333333"/>
          <w:sz w:val="20"/>
        </w:rPr>
        <w:t>______________________</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_______________________</w:t>
      </w:r>
    </w:p>
    <w:p w14:paraId="7C7E07CC" w14:textId="613FAF8C" w:rsidR="00B9042C" w:rsidRPr="00F044EC" w:rsidRDefault="00985202" w:rsidP="00B9042C">
      <w:pPr>
        <w:pStyle w:val="Textkrper"/>
        <w:spacing w:before="120" w:line="300" w:lineRule="exact"/>
        <w:ind w:left="709" w:hanging="709"/>
        <w:contextualSpacing/>
        <w:rPr>
          <w:rFonts w:ascii="Arial" w:eastAsiaTheme="minorHAnsi" w:hAnsi="Arial" w:cs="Myriad Pro"/>
          <w:color w:val="333333"/>
          <w:sz w:val="20"/>
          <w:szCs w:val="20"/>
        </w:rPr>
      </w:pPr>
      <w:r w:rsidRPr="00F044EC">
        <w:rPr>
          <w:rFonts w:ascii="Arial" w:hAnsi="Arial"/>
          <w:color w:val="333333"/>
          <w:sz w:val="20"/>
        </w:rPr>
        <w:t>Località, data</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Nome, posizione</w:t>
      </w:r>
    </w:p>
    <w:p w14:paraId="09FE0B08" w14:textId="77777777" w:rsidR="00B9042C" w:rsidRPr="00F044EC" w:rsidRDefault="00B9042C" w:rsidP="00B9042C">
      <w:pPr>
        <w:pStyle w:val="Textkrper"/>
        <w:spacing w:before="120" w:line="300" w:lineRule="exact"/>
        <w:ind w:left="709" w:hanging="709"/>
        <w:contextualSpacing/>
        <w:rPr>
          <w:rFonts w:ascii="Arial" w:eastAsiaTheme="minorHAnsi" w:hAnsi="Arial" w:cs="Myriad Pro"/>
          <w:color w:val="333333"/>
          <w:sz w:val="20"/>
          <w:szCs w:val="20"/>
          <w:lang w:eastAsia="en-US"/>
        </w:rPr>
      </w:pPr>
    </w:p>
    <w:p w14:paraId="1EDFFF3A" w14:textId="6FBCA374" w:rsidR="00E22500" w:rsidRPr="00F044EC" w:rsidRDefault="00E22500" w:rsidP="00E22500">
      <w:pPr>
        <w:pStyle w:val="Textkrper"/>
        <w:spacing w:before="120" w:line="300" w:lineRule="exact"/>
        <w:ind w:left="709" w:hanging="709"/>
        <w:contextualSpacing/>
        <w:rPr>
          <w:rFonts w:ascii="Arial" w:eastAsiaTheme="minorHAnsi" w:hAnsi="Arial" w:cs="Myriad Pro"/>
          <w:color w:val="333333"/>
          <w:sz w:val="20"/>
          <w:szCs w:val="20"/>
        </w:rPr>
      </w:pPr>
      <w:r w:rsidRPr="00F044EC">
        <w:rPr>
          <w:rFonts w:ascii="Arial" w:hAnsi="Arial"/>
          <w:color w:val="333333"/>
          <w:sz w:val="20"/>
        </w:rPr>
        <w:t>_____________________</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_______________________</w:t>
      </w:r>
    </w:p>
    <w:p w14:paraId="3986723D" w14:textId="6A13465D" w:rsidR="00B9042C" w:rsidRPr="00F044EC" w:rsidRDefault="00E22500" w:rsidP="00985202">
      <w:pPr>
        <w:pStyle w:val="Textkrper"/>
        <w:spacing w:before="120" w:line="300" w:lineRule="exact"/>
        <w:ind w:left="709" w:hanging="709"/>
        <w:contextualSpacing/>
        <w:rPr>
          <w:rFonts w:ascii="Arial" w:hAnsi="Arial"/>
          <w:sz w:val="19"/>
        </w:rPr>
      </w:pPr>
      <w:r w:rsidRPr="00F044EC">
        <w:rPr>
          <w:rFonts w:ascii="Arial" w:hAnsi="Arial"/>
          <w:color w:val="333333"/>
          <w:sz w:val="20"/>
        </w:rPr>
        <w:t>Località, data</w:t>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r>
      <w:r w:rsidRPr="00F044EC">
        <w:rPr>
          <w:rFonts w:ascii="Arial" w:hAnsi="Arial"/>
          <w:color w:val="333333"/>
          <w:sz w:val="20"/>
        </w:rPr>
        <w:tab/>
        <w:t>Nome, posizione</w:t>
      </w:r>
    </w:p>
    <w:p w14:paraId="635F8980" w14:textId="77777777" w:rsidR="001574A3" w:rsidRPr="00F044EC" w:rsidRDefault="001574A3" w:rsidP="00D52D12">
      <w:pPr>
        <w:pStyle w:val="Textkrper"/>
        <w:spacing w:before="120" w:beforeAutospacing="0" w:line="300" w:lineRule="exact"/>
        <w:contextualSpacing/>
        <w:jc w:val="both"/>
        <w:rPr>
          <w:rFonts w:ascii="Arial" w:hAnsi="Arial"/>
          <w:sz w:val="20"/>
          <w:szCs w:val="20"/>
        </w:rPr>
      </w:pPr>
    </w:p>
    <w:p w14:paraId="632ADF52" w14:textId="77777777" w:rsidR="001574A3" w:rsidRPr="00F044EC" w:rsidRDefault="001574A3" w:rsidP="001574A3">
      <w:pPr>
        <w:spacing w:line="240" w:lineRule="auto"/>
        <w:jc w:val="left"/>
        <w:rPr>
          <w:rFonts w:eastAsia="Times New Roman" w:cs="Arial"/>
          <w:b/>
          <w:color w:val="000000"/>
          <w:szCs w:val="20"/>
          <w:lang w:eastAsia="fr-BE"/>
        </w:rPr>
        <w:sectPr w:rsidR="001574A3" w:rsidRPr="00F044EC" w:rsidSect="007B3005">
          <w:headerReference w:type="default" r:id="rId8"/>
          <w:footerReference w:type="default" r:id="rId9"/>
          <w:pgSz w:w="11907" w:h="16840"/>
          <w:pgMar w:top="1808" w:right="1287" w:bottom="567" w:left="1259" w:header="576" w:footer="792" w:gutter="0"/>
          <w:cols w:space="720"/>
        </w:sectPr>
      </w:pPr>
    </w:p>
    <w:p w14:paraId="6BBDFB68" w14:textId="77777777" w:rsidR="001574A3" w:rsidRPr="00F044EC" w:rsidRDefault="001574A3" w:rsidP="001574A3">
      <w:pPr>
        <w:pStyle w:val="berschrift1"/>
        <w:jc w:val="left"/>
        <w:rPr>
          <w:color w:val="auto"/>
          <w:szCs w:val="32"/>
        </w:rPr>
      </w:pPr>
    </w:p>
    <w:p w14:paraId="7262A609" w14:textId="77777777" w:rsidR="001574A3" w:rsidRPr="00F044EC" w:rsidRDefault="001574A3" w:rsidP="001574A3">
      <w:pPr>
        <w:jc w:val="center"/>
        <w:rPr>
          <w:rFonts w:eastAsia="Calibri"/>
          <w:b/>
          <w:sz w:val="32"/>
          <w:szCs w:val="32"/>
        </w:rPr>
      </w:pPr>
      <w:r w:rsidRPr="00F044EC">
        <w:rPr>
          <w:b/>
          <w:sz w:val="32"/>
        </w:rPr>
        <w:t>Allegato I: Educational Grant - Formulario di richiesta</w:t>
      </w:r>
    </w:p>
    <w:p w14:paraId="4D889EC8" w14:textId="77777777" w:rsidR="001574A3" w:rsidRPr="00F044EC" w:rsidRDefault="001574A3" w:rsidP="001574A3">
      <w:pPr>
        <w:rPr>
          <w:rFonts w:eastAsia="Calibri"/>
        </w:rPr>
      </w:pPr>
    </w:p>
    <w:p w14:paraId="0D402DB6" w14:textId="77777777" w:rsidR="001574A3" w:rsidRPr="00F044EC" w:rsidRDefault="001574A3" w:rsidP="001574A3">
      <w:pPr>
        <w:spacing w:line="240" w:lineRule="auto"/>
        <w:rPr>
          <w:rFonts w:eastAsia="Calibri"/>
        </w:rPr>
      </w:pPr>
      <w:r w:rsidRPr="00F044EC">
        <w:br w:type="page"/>
      </w:r>
    </w:p>
    <w:p w14:paraId="7226446E" w14:textId="77777777" w:rsidR="001574A3" w:rsidRPr="00F044EC" w:rsidRDefault="001574A3" w:rsidP="001574A3">
      <w:pPr>
        <w:jc w:val="center"/>
        <w:rPr>
          <w:rFonts w:eastAsia="Calibri"/>
          <w:b/>
          <w:sz w:val="32"/>
          <w:szCs w:val="32"/>
        </w:rPr>
      </w:pPr>
      <w:r w:rsidRPr="00F044EC">
        <w:rPr>
          <w:b/>
          <w:sz w:val="32"/>
        </w:rPr>
        <w:lastRenderedPageBreak/>
        <w:t>Allegato II: Piano di pagamento</w:t>
      </w:r>
    </w:p>
    <w:p w14:paraId="411C1B55" w14:textId="77777777" w:rsidR="001574A3" w:rsidRPr="00F044EC" w:rsidRDefault="001574A3" w:rsidP="001574A3">
      <w:pPr>
        <w:ind w:right="-1"/>
      </w:pPr>
    </w:p>
    <w:p w14:paraId="6E5170F4" w14:textId="77777777" w:rsidR="006B7392" w:rsidRPr="00F044EC" w:rsidRDefault="006B7392" w:rsidP="006B7392"/>
    <w:p w14:paraId="4567421E" w14:textId="77777777" w:rsidR="006B7392" w:rsidRPr="00F044EC" w:rsidRDefault="006B7392" w:rsidP="006B7392"/>
    <w:p w14:paraId="25604DF2" w14:textId="77777777" w:rsidR="006B7392" w:rsidRPr="00F044EC" w:rsidRDefault="006B7392" w:rsidP="006B7392"/>
    <w:p w14:paraId="7A9AF69B" w14:textId="77777777" w:rsidR="006B7392" w:rsidRPr="00F044EC" w:rsidRDefault="006B7392" w:rsidP="006B7392"/>
    <w:p w14:paraId="25F39345" w14:textId="77777777" w:rsidR="006B7392" w:rsidRPr="00F044EC" w:rsidRDefault="006B7392" w:rsidP="006B7392"/>
    <w:p w14:paraId="0C657465" w14:textId="77777777" w:rsidR="006B7392" w:rsidRPr="00F044EC" w:rsidRDefault="006B7392" w:rsidP="006B7392"/>
    <w:p w14:paraId="2B2EEE41" w14:textId="77777777" w:rsidR="006B7392" w:rsidRPr="00F044EC" w:rsidRDefault="006B7392" w:rsidP="006B7392"/>
    <w:p w14:paraId="427709DB" w14:textId="77777777" w:rsidR="006B7392" w:rsidRPr="00F044EC" w:rsidRDefault="006B7392" w:rsidP="006B7392"/>
    <w:p w14:paraId="6BC1F305" w14:textId="77777777" w:rsidR="006B7392" w:rsidRPr="00F044EC" w:rsidRDefault="006B7392" w:rsidP="006B7392"/>
    <w:p w14:paraId="0A94E634" w14:textId="77777777" w:rsidR="006B7392" w:rsidRPr="00F044EC" w:rsidRDefault="006B7392" w:rsidP="006B7392">
      <w:pPr>
        <w:ind w:right="-1"/>
      </w:pPr>
    </w:p>
    <w:sectPr w:rsidR="006B7392" w:rsidRPr="00F044EC" w:rsidSect="006B7392">
      <w:headerReference w:type="default" r:id="rId10"/>
      <w:footerReference w:type="default" r:id="rId11"/>
      <w:pgSz w:w="11900" w:h="16840"/>
      <w:pgMar w:top="1985" w:right="1127" w:bottom="1440" w:left="127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E3F9" w14:textId="77777777" w:rsidR="006C1FEB" w:rsidRDefault="006C1FEB" w:rsidP="006B7392">
      <w:pPr>
        <w:spacing w:line="240" w:lineRule="auto"/>
      </w:pPr>
      <w:r>
        <w:separator/>
      </w:r>
    </w:p>
  </w:endnote>
  <w:endnote w:type="continuationSeparator" w:id="0">
    <w:p w14:paraId="4EEFE1FC" w14:textId="77777777" w:rsidR="006C1FEB" w:rsidRDefault="006C1FEB" w:rsidP="006B7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yriad Pro">
    <w:altName w:val="Corbel"/>
    <w:charset w:val="00"/>
    <w:family w:val="auto"/>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Std">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0DE3" w14:textId="27069705" w:rsidR="001574A3" w:rsidRDefault="007B3005" w:rsidP="007B3005">
    <w:pPr>
      <w:pStyle w:val="Fuzeile"/>
      <w:tabs>
        <w:tab w:val="clear" w:pos="4536"/>
        <w:tab w:val="clear" w:pos="9072"/>
        <w:tab w:val="right" w:pos="9356"/>
      </w:tabs>
    </w:pPr>
    <w:r>
      <w:t>Educational Grant – Contratto</w:t>
    </w:r>
    <w:r>
      <w:tab/>
      <w:t xml:space="preserve">Pagina </w:t>
    </w:r>
    <w:r>
      <w:fldChar w:fldCharType="begin"/>
    </w:r>
    <w:r>
      <w:instrText xml:space="preserve"> PAGE  \* Arabic  \* MERGEFORMAT </w:instrText>
    </w:r>
    <w:r>
      <w:fldChar w:fldCharType="separate"/>
    </w:r>
    <w:r w:rsidR="00881395">
      <w:t>4</w:t>
    </w:r>
    <w:r>
      <w:fldChar w:fldCharType="end"/>
    </w:r>
    <w:r>
      <w:t xml:space="preserve"> di </w:t>
    </w:r>
    <w:fldSimple w:instr=" NUMPAGES  \* Arabic  \* MERGEFORMAT ">
      <w:r w:rsidR="00881395">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BF2C7" w14:textId="6F91C87B" w:rsidR="006B7392" w:rsidRPr="008A732A" w:rsidRDefault="008A732A" w:rsidP="008A732A">
    <w:pPr>
      <w:pStyle w:val="Fuzeile"/>
      <w:tabs>
        <w:tab w:val="clear" w:pos="4536"/>
        <w:tab w:val="clear" w:pos="9072"/>
        <w:tab w:val="right" w:pos="9356"/>
      </w:tabs>
    </w:pPr>
    <w:r>
      <w:t>Educational Grant – Contratto</w:t>
    </w:r>
    <w:r>
      <w:tab/>
      <w:t xml:space="preserve">Pagina </w:t>
    </w:r>
    <w:r>
      <w:fldChar w:fldCharType="begin"/>
    </w:r>
    <w:r>
      <w:instrText xml:space="preserve"> PAGE  \* Arabic  \* MERGEFORMAT </w:instrText>
    </w:r>
    <w:r>
      <w:fldChar w:fldCharType="separate"/>
    </w:r>
    <w:r w:rsidR="00881395">
      <w:t>5</w:t>
    </w:r>
    <w:r>
      <w:fldChar w:fldCharType="end"/>
    </w:r>
    <w:r>
      <w:t xml:space="preserve"> di </w:t>
    </w:r>
    <w:fldSimple w:instr=" NUMPAGES  \* Arabic  \* MERGEFORMAT ">
      <w:r w:rsidR="00881395">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AEC1" w14:textId="77777777" w:rsidR="006C1FEB" w:rsidRDefault="006C1FEB" w:rsidP="006B7392">
      <w:pPr>
        <w:spacing w:line="240" w:lineRule="auto"/>
      </w:pPr>
      <w:r>
        <w:separator/>
      </w:r>
    </w:p>
  </w:footnote>
  <w:footnote w:type="continuationSeparator" w:id="0">
    <w:p w14:paraId="658F7D99" w14:textId="77777777" w:rsidR="006C1FEB" w:rsidRDefault="006C1FEB" w:rsidP="006B73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2093" w14:textId="41CCC037" w:rsidR="001574A3" w:rsidRDefault="001574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D11C" w14:textId="77777777" w:rsidR="006B7392" w:rsidRDefault="006B73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6AA"/>
    <w:multiLevelType w:val="hybridMultilevel"/>
    <w:tmpl w:val="7FFEC18C"/>
    <w:lvl w:ilvl="0" w:tplc="B7E8D6EA">
      <w:numFmt w:val="bullet"/>
      <w:pStyle w:val="Bulletslist"/>
      <w:lvlText w:val="•"/>
      <w:lvlJc w:val="left"/>
      <w:pPr>
        <w:ind w:left="360" w:hanging="360"/>
      </w:pPr>
      <w:rPr>
        <w:rFonts w:ascii="Arial" w:hAnsi="Arial" w:hint="default"/>
        <w:b w:val="0"/>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78A33B0"/>
    <w:multiLevelType w:val="hybridMultilevel"/>
    <w:tmpl w:val="0D7A52EA"/>
    <w:lvl w:ilvl="0" w:tplc="FB360B90">
      <w:start w:val="1"/>
      <w:numFmt w:val="decimal"/>
      <w:pStyle w:val="Listenabsatz"/>
      <w:lvlText w:val="%1 -"/>
      <w:lvlJc w:val="left"/>
      <w:pPr>
        <w:ind w:left="360" w:hanging="360"/>
      </w:pPr>
      <w:rPr>
        <w:rFonts w:ascii="Arial" w:hAnsi="Arial" w:hint="default"/>
        <w:b/>
        <w:i w:val="0"/>
        <w:caps w:val="0"/>
        <w:strike w:val="0"/>
        <w:dstrike w:val="0"/>
        <w:vanish w:val="0"/>
        <w:color w:val="0084A8"/>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 w15:restartNumberingAfterBreak="0">
    <w:nsid w:val="49AA4829"/>
    <w:multiLevelType w:val="hybridMultilevel"/>
    <w:tmpl w:val="0EF2AF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793E54"/>
    <w:multiLevelType w:val="hybridMultilevel"/>
    <w:tmpl w:val="A6F21D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F794E3A"/>
    <w:multiLevelType w:val="hybridMultilevel"/>
    <w:tmpl w:val="948063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2A1657B"/>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2F90DAA"/>
    <w:multiLevelType w:val="hybridMultilevel"/>
    <w:tmpl w:val="D2BC1B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55004829">
    <w:abstractNumId w:val="0"/>
  </w:num>
  <w:num w:numId="2" w16cid:durableId="1187669148">
    <w:abstractNumId w:val="1"/>
  </w:num>
  <w:num w:numId="3" w16cid:durableId="1103573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3306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4357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05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4326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064323">
    <w:abstractNumId w:val="1"/>
  </w:num>
  <w:num w:numId="9" w16cid:durableId="1174950827">
    <w:abstractNumId w:val="2"/>
  </w:num>
  <w:num w:numId="10" w16cid:durableId="592395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EC"/>
    <w:rsid w:val="000125B6"/>
    <w:rsid w:val="00062C77"/>
    <w:rsid w:val="000F6853"/>
    <w:rsid w:val="001025C7"/>
    <w:rsid w:val="001574A3"/>
    <w:rsid w:val="001B631B"/>
    <w:rsid w:val="002206D7"/>
    <w:rsid w:val="00241A21"/>
    <w:rsid w:val="00263FE1"/>
    <w:rsid w:val="0028078E"/>
    <w:rsid w:val="002F2934"/>
    <w:rsid w:val="002F7BA5"/>
    <w:rsid w:val="003612F0"/>
    <w:rsid w:val="00391D9F"/>
    <w:rsid w:val="003D26B7"/>
    <w:rsid w:val="003F3F41"/>
    <w:rsid w:val="004255EE"/>
    <w:rsid w:val="00431DAB"/>
    <w:rsid w:val="00456ECD"/>
    <w:rsid w:val="00553B2A"/>
    <w:rsid w:val="00566D8E"/>
    <w:rsid w:val="005920E2"/>
    <w:rsid w:val="005E5F7A"/>
    <w:rsid w:val="00626441"/>
    <w:rsid w:val="006415BB"/>
    <w:rsid w:val="00653987"/>
    <w:rsid w:val="006B05BD"/>
    <w:rsid w:val="006B7392"/>
    <w:rsid w:val="006C1FEB"/>
    <w:rsid w:val="00745318"/>
    <w:rsid w:val="007B3005"/>
    <w:rsid w:val="008135CB"/>
    <w:rsid w:val="00814756"/>
    <w:rsid w:val="00881395"/>
    <w:rsid w:val="008A5C0E"/>
    <w:rsid w:val="008A732A"/>
    <w:rsid w:val="008E4C8E"/>
    <w:rsid w:val="008E6BFB"/>
    <w:rsid w:val="009100DE"/>
    <w:rsid w:val="0091544D"/>
    <w:rsid w:val="00950053"/>
    <w:rsid w:val="009838A0"/>
    <w:rsid w:val="00985202"/>
    <w:rsid w:val="009E37C7"/>
    <w:rsid w:val="00A41FCC"/>
    <w:rsid w:val="00A64876"/>
    <w:rsid w:val="00A66AFF"/>
    <w:rsid w:val="00AA7480"/>
    <w:rsid w:val="00AD21C5"/>
    <w:rsid w:val="00AF6F35"/>
    <w:rsid w:val="00B10052"/>
    <w:rsid w:val="00B200C5"/>
    <w:rsid w:val="00B3138D"/>
    <w:rsid w:val="00B9042C"/>
    <w:rsid w:val="00BA1B75"/>
    <w:rsid w:val="00C02837"/>
    <w:rsid w:val="00C4137A"/>
    <w:rsid w:val="00C4768B"/>
    <w:rsid w:val="00CD752B"/>
    <w:rsid w:val="00CD7D5D"/>
    <w:rsid w:val="00D52D12"/>
    <w:rsid w:val="00D67DDD"/>
    <w:rsid w:val="00DE19DD"/>
    <w:rsid w:val="00DE2739"/>
    <w:rsid w:val="00E007B1"/>
    <w:rsid w:val="00E037EC"/>
    <w:rsid w:val="00E22500"/>
    <w:rsid w:val="00E553D0"/>
    <w:rsid w:val="00E70884"/>
    <w:rsid w:val="00E93AC8"/>
    <w:rsid w:val="00ED51AD"/>
    <w:rsid w:val="00F044EC"/>
    <w:rsid w:val="00F234C5"/>
    <w:rsid w:val="00F64E67"/>
    <w:rsid w:val="00F878FC"/>
    <w:rsid w:val="00FC313F"/>
    <w:rsid w:val="00FE1E7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A560193"/>
  <w14:defaultImageDpi w14:val="300"/>
  <w15:docId w15:val="{361F428A-BC9B-4020-BF33-EB12A222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it-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392"/>
    <w:pPr>
      <w:spacing w:line="320" w:lineRule="exact"/>
      <w:jc w:val="both"/>
    </w:pPr>
    <w:rPr>
      <w:rFonts w:ascii="Arial" w:eastAsiaTheme="minorHAnsi" w:hAnsi="Arial" w:cs="Myriad Pro"/>
      <w:color w:val="333333"/>
      <w:szCs w:val="16"/>
      <w:lang w:eastAsia="en-US"/>
    </w:rPr>
  </w:style>
  <w:style w:type="paragraph" w:styleId="berschrift1">
    <w:name w:val="heading 1"/>
    <w:basedOn w:val="Standard"/>
    <w:next w:val="Standard"/>
    <w:link w:val="berschrift1Zchn"/>
    <w:uiPriority w:val="9"/>
    <w:qFormat/>
    <w:rsid w:val="006B7392"/>
    <w:pPr>
      <w:keepNext/>
      <w:keepLines/>
      <w:jc w:val="center"/>
      <w:outlineLvl w:val="0"/>
    </w:pPr>
    <w:rPr>
      <w:rFonts w:eastAsiaTheme="majorEastAsia" w:cstheme="majorBidi"/>
      <w:b/>
      <w:bCs/>
      <w:color w:val="0084A8"/>
      <w:sz w:val="32"/>
      <w:szCs w:val="28"/>
    </w:rPr>
  </w:style>
  <w:style w:type="paragraph" w:styleId="berschrift2">
    <w:name w:val="heading 2"/>
    <w:basedOn w:val="Standard"/>
    <w:next w:val="Standard"/>
    <w:link w:val="berschrift2Zchn"/>
    <w:uiPriority w:val="9"/>
    <w:unhideWhenUsed/>
    <w:qFormat/>
    <w:rsid w:val="006B7392"/>
    <w:pPr>
      <w:keepNext/>
      <w:keepLines/>
      <w:jc w:val="center"/>
      <w:outlineLvl w:val="1"/>
    </w:pPr>
    <w:rPr>
      <w:rFonts w:eastAsiaTheme="majorEastAsia" w:cstheme="majorBidi"/>
      <w:bCs/>
      <w:color w:val="5B3393"/>
      <w:sz w:val="28"/>
      <w:szCs w:val="26"/>
    </w:rPr>
  </w:style>
  <w:style w:type="paragraph" w:styleId="berschrift3">
    <w:name w:val="heading 3"/>
    <w:basedOn w:val="Standard"/>
    <w:next w:val="Standard"/>
    <w:link w:val="berschrift3Zchn"/>
    <w:uiPriority w:val="9"/>
    <w:unhideWhenUsed/>
    <w:qFormat/>
    <w:rsid w:val="006B7392"/>
    <w:pPr>
      <w:keepNext/>
      <w:keepLines/>
      <w:outlineLvl w:val="2"/>
    </w:pPr>
    <w:rPr>
      <w:rFonts w:eastAsiaTheme="majorEastAsia" w:cstheme="majorBidi"/>
      <w:b/>
      <w:bCs/>
      <w:color w:val="5B3393"/>
      <w:sz w:val="24"/>
    </w:rPr>
  </w:style>
  <w:style w:type="paragraph" w:styleId="berschrift4">
    <w:name w:val="heading 4"/>
    <w:basedOn w:val="Standard"/>
    <w:next w:val="Standard"/>
    <w:link w:val="berschrift4Zchn"/>
    <w:uiPriority w:val="9"/>
    <w:unhideWhenUsed/>
    <w:qFormat/>
    <w:rsid w:val="006B7392"/>
    <w:pPr>
      <w:keepNext/>
      <w:keepLines/>
      <w:outlineLvl w:val="3"/>
    </w:pPr>
    <w:rPr>
      <w:rFonts w:eastAsiaTheme="majorEastAsia" w:cstheme="majorBidi"/>
      <w:bCs/>
      <w:iCs/>
      <w:color w:val="0084A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392"/>
    <w:pPr>
      <w:tabs>
        <w:tab w:val="center" w:pos="4536"/>
        <w:tab w:val="right" w:pos="9072"/>
      </w:tabs>
    </w:pPr>
  </w:style>
  <w:style w:type="character" w:customStyle="1" w:styleId="KopfzeileZchn">
    <w:name w:val="Kopfzeile Zchn"/>
    <w:basedOn w:val="Absatz-Standardschriftart"/>
    <w:link w:val="Kopfzeile"/>
    <w:uiPriority w:val="99"/>
    <w:rsid w:val="006B7392"/>
    <w:rPr>
      <w:sz w:val="24"/>
      <w:szCs w:val="24"/>
      <w:lang w:val="it-CH" w:eastAsia="en-US"/>
    </w:rPr>
  </w:style>
  <w:style w:type="paragraph" w:styleId="Fuzeile">
    <w:name w:val="footer"/>
    <w:basedOn w:val="Standard"/>
    <w:link w:val="FuzeileZchn"/>
    <w:uiPriority w:val="99"/>
    <w:unhideWhenUsed/>
    <w:rsid w:val="006B7392"/>
    <w:pPr>
      <w:tabs>
        <w:tab w:val="center" w:pos="4536"/>
        <w:tab w:val="right" w:pos="9072"/>
      </w:tabs>
    </w:pPr>
  </w:style>
  <w:style w:type="character" w:customStyle="1" w:styleId="FuzeileZchn">
    <w:name w:val="Fußzeile Zchn"/>
    <w:basedOn w:val="Absatz-Standardschriftart"/>
    <w:link w:val="Fuzeile"/>
    <w:uiPriority w:val="99"/>
    <w:rsid w:val="006B7392"/>
    <w:rPr>
      <w:sz w:val="24"/>
      <w:szCs w:val="24"/>
      <w:lang w:val="it-CH" w:eastAsia="en-US"/>
    </w:rPr>
  </w:style>
  <w:style w:type="character" w:customStyle="1" w:styleId="berschrift1Zchn">
    <w:name w:val="Überschrift 1 Zchn"/>
    <w:basedOn w:val="Absatz-Standardschriftart"/>
    <w:link w:val="berschrift1"/>
    <w:uiPriority w:val="9"/>
    <w:rsid w:val="006B7392"/>
    <w:rPr>
      <w:rFonts w:ascii="Arial" w:eastAsiaTheme="majorEastAsia" w:hAnsi="Arial" w:cstheme="majorBidi"/>
      <w:b/>
      <w:bCs/>
      <w:color w:val="0084A8"/>
      <w:sz w:val="32"/>
      <w:szCs w:val="28"/>
      <w:lang w:val="it-CH" w:eastAsia="en-US"/>
    </w:rPr>
  </w:style>
  <w:style w:type="character" w:customStyle="1" w:styleId="berschrift2Zchn">
    <w:name w:val="Überschrift 2 Zchn"/>
    <w:basedOn w:val="Absatz-Standardschriftart"/>
    <w:link w:val="berschrift2"/>
    <w:uiPriority w:val="9"/>
    <w:rsid w:val="006B7392"/>
    <w:rPr>
      <w:rFonts w:ascii="Arial" w:eastAsiaTheme="majorEastAsia" w:hAnsi="Arial" w:cstheme="majorBidi"/>
      <w:bCs/>
      <w:color w:val="5B3393"/>
      <w:sz w:val="28"/>
      <w:szCs w:val="26"/>
      <w:lang w:val="it-CH" w:eastAsia="en-US"/>
    </w:rPr>
  </w:style>
  <w:style w:type="character" w:customStyle="1" w:styleId="berschrift3Zchn">
    <w:name w:val="Überschrift 3 Zchn"/>
    <w:basedOn w:val="Absatz-Standardschriftart"/>
    <w:link w:val="berschrift3"/>
    <w:uiPriority w:val="9"/>
    <w:rsid w:val="006B7392"/>
    <w:rPr>
      <w:rFonts w:ascii="Arial" w:eastAsiaTheme="majorEastAsia" w:hAnsi="Arial" w:cstheme="majorBidi"/>
      <w:b/>
      <w:bCs/>
      <w:color w:val="5B3393"/>
      <w:sz w:val="24"/>
      <w:szCs w:val="16"/>
      <w:lang w:val="it-CH" w:eastAsia="en-US"/>
    </w:rPr>
  </w:style>
  <w:style w:type="character" w:customStyle="1" w:styleId="berschrift4Zchn">
    <w:name w:val="Überschrift 4 Zchn"/>
    <w:basedOn w:val="Absatz-Standardschriftart"/>
    <w:link w:val="berschrift4"/>
    <w:uiPriority w:val="9"/>
    <w:rsid w:val="006B7392"/>
    <w:rPr>
      <w:rFonts w:ascii="Arial" w:eastAsiaTheme="majorEastAsia" w:hAnsi="Arial" w:cstheme="majorBidi"/>
      <w:bCs/>
      <w:iCs/>
      <w:color w:val="0084A8"/>
      <w:szCs w:val="16"/>
      <w:u w:val="single"/>
      <w:lang w:val="it-CH" w:eastAsia="en-US"/>
    </w:rPr>
  </w:style>
  <w:style w:type="paragraph" w:styleId="Listenabsatz">
    <w:name w:val="List Paragraph"/>
    <w:basedOn w:val="Standard"/>
    <w:link w:val="ListenabsatzZchn"/>
    <w:uiPriority w:val="34"/>
    <w:qFormat/>
    <w:rsid w:val="006B7392"/>
    <w:pPr>
      <w:numPr>
        <w:numId w:val="2"/>
      </w:numPr>
      <w:contextualSpacing/>
    </w:pPr>
  </w:style>
  <w:style w:type="paragraph" w:customStyle="1" w:styleId="Bulletslist">
    <w:name w:val="Bullets list"/>
    <w:basedOn w:val="Listenabsatz"/>
    <w:link w:val="BulletslistChar"/>
    <w:qFormat/>
    <w:rsid w:val="006B7392"/>
    <w:pPr>
      <w:numPr>
        <w:numId w:val="1"/>
      </w:numPr>
      <w:ind w:left="284" w:hanging="284"/>
    </w:pPr>
  </w:style>
  <w:style w:type="character" w:customStyle="1" w:styleId="ListenabsatzZchn">
    <w:name w:val="Listenabsatz Zchn"/>
    <w:basedOn w:val="Absatz-Standardschriftart"/>
    <w:link w:val="Listenabsatz"/>
    <w:uiPriority w:val="34"/>
    <w:rsid w:val="006B7392"/>
    <w:rPr>
      <w:rFonts w:ascii="Arial" w:eastAsiaTheme="minorHAnsi" w:hAnsi="Arial" w:cs="Myriad Pro"/>
      <w:color w:val="333333"/>
      <w:szCs w:val="16"/>
      <w:lang w:val="it-CH" w:eastAsia="en-US"/>
    </w:rPr>
  </w:style>
  <w:style w:type="character" w:customStyle="1" w:styleId="BulletslistChar">
    <w:name w:val="Bullets list Char"/>
    <w:basedOn w:val="ListenabsatzZchn"/>
    <w:link w:val="Bulletslist"/>
    <w:rsid w:val="006B7392"/>
    <w:rPr>
      <w:rFonts w:ascii="Arial" w:eastAsiaTheme="minorHAnsi" w:hAnsi="Arial" w:cs="Myriad Pro"/>
      <w:color w:val="333333"/>
      <w:szCs w:val="16"/>
      <w:lang w:val="it-CH" w:eastAsia="en-US"/>
    </w:rPr>
  </w:style>
  <w:style w:type="character" w:styleId="Hyperlink">
    <w:name w:val="Hyperlink"/>
    <w:basedOn w:val="Absatz-Standardschriftart"/>
    <w:unhideWhenUsed/>
    <w:rsid w:val="001574A3"/>
    <w:rPr>
      <w:color w:val="0000FF"/>
      <w:u w:val="single"/>
    </w:rPr>
  </w:style>
  <w:style w:type="paragraph" w:styleId="Textkrper">
    <w:name w:val="Body Text"/>
    <w:basedOn w:val="Standard"/>
    <w:link w:val="TextkrperZchn"/>
    <w:unhideWhenUsed/>
    <w:rsid w:val="001574A3"/>
    <w:pPr>
      <w:suppressAutoHyphens/>
      <w:autoSpaceDE w:val="0"/>
      <w:autoSpaceDN w:val="0"/>
      <w:adjustRightInd w:val="0"/>
      <w:spacing w:before="100" w:beforeAutospacing="1" w:after="100" w:afterAutospacing="1" w:line="288" w:lineRule="auto"/>
      <w:jc w:val="left"/>
    </w:pPr>
    <w:rPr>
      <w:rFonts w:ascii="Gill Sans Std" w:eastAsia="Times New Roman" w:hAnsi="Gill Sans Std" w:cs="Arial"/>
      <w:color w:val="000000"/>
      <w:sz w:val="18"/>
      <w:szCs w:val="19"/>
      <w:lang w:eastAsia="fr-BE"/>
    </w:rPr>
  </w:style>
  <w:style w:type="character" w:customStyle="1" w:styleId="TextkrperZchn">
    <w:name w:val="Textkörper Zchn"/>
    <w:basedOn w:val="Absatz-Standardschriftart"/>
    <w:link w:val="Textkrper"/>
    <w:rsid w:val="001574A3"/>
    <w:rPr>
      <w:rFonts w:ascii="Gill Sans Std" w:eastAsia="Times New Roman" w:hAnsi="Gill Sans Std" w:cs="Arial"/>
      <w:color w:val="000000"/>
      <w:sz w:val="18"/>
      <w:szCs w:val="19"/>
      <w:lang w:val="it-CH" w:eastAsia="fr-BE"/>
    </w:rPr>
  </w:style>
  <w:style w:type="table" w:styleId="Tabellenraster">
    <w:name w:val="Table Grid"/>
    <w:basedOn w:val="NormaleTabelle"/>
    <w:rsid w:val="001574A3"/>
    <w:rPr>
      <w:rFonts w:eastAsia="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70884"/>
    <w:rPr>
      <w:sz w:val="16"/>
      <w:szCs w:val="16"/>
    </w:rPr>
  </w:style>
  <w:style w:type="paragraph" w:styleId="Kommentartext">
    <w:name w:val="annotation text"/>
    <w:basedOn w:val="Standard"/>
    <w:link w:val="KommentartextZchn"/>
    <w:uiPriority w:val="99"/>
    <w:semiHidden/>
    <w:unhideWhenUsed/>
    <w:rsid w:val="00E70884"/>
    <w:pPr>
      <w:spacing w:line="240" w:lineRule="auto"/>
    </w:pPr>
    <w:rPr>
      <w:szCs w:val="20"/>
    </w:rPr>
  </w:style>
  <w:style w:type="character" w:customStyle="1" w:styleId="KommentartextZchn">
    <w:name w:val="Kommentartext Zchn"/>
    <w:basedOn w:val="Absatz-Standardschriftart"/>
    <w:link w:val="Kommentartext"/>
    <w:uiPriority w:val="99"/>
    <w:semiHidden/>
    <w:rsid w:val="00E70884"/>
    <w:rPr>
      <w:rFonts w:ascii="Arial" w:eastAsiaTheme="minorHAnsi" w:hAnsi="Arial" w:cs="Myriad Pro"/>
      <w:color w:val="333333"/>
      <w:lang w:val="it-CH" w:eastAsia="en-US"/>
    </w:rPr>
  </w:style>
  <w:style w:type="paragraph" w:styleId="Kommentarthema">
    <w:name w:val="annotation subject"/>
    <w:basedOn w:val="Kommentartext"/>
    <w:next w:val="Kommentartext"/>
    <w:link w:val="KommentarthemaZchn"/>
    <w:uiPriority w:val="99"/>
    <w:semiHidden/>
    <w:unhideWhenUsed/>
    <w:rsid w:val="00E70884"/>
    <w:rPr>
      <w:b/>
      <w:bCs/>
    </w:rPr>
  </w:style>
  <w:style w:type="character" w:customStyle="1" w:styleId="KommentarthemaZchn">
    <w:name w:val="Kommentarthema Zchn"/>
    <w:basedOn w:val="KommentartextZchn"/>
    <w:link w:val="Kommentarthema"/>
    <w:uiPriority w:val="99"/>
    <w:semiHidden/>
    <w:rsid w:val="00E70884"/>
    <w:rPr>
      <w:rFonts w:ascii="Arial" w:eastAsiaTheme="minorHAnsi" w:hAnsi="Arial" w:cs="Myriad Pro"/>
      <w:b/>
      <w:bCs/>
      <w:color w:val="333333"/>
      <w:lang w:val="it-CH" w:eastAsia="en-US"/>
    </w:rPr>
  </w:style>
  <w:style w:type="paragraph" w:styleId="Sprechblasentext">
    <w:name w:val="Balloon Text"/>
    <w:basedOn w:val="Standard"/>
    <w:link w:val="SprechblasentextZchn"/>
    <w:uiPriority w:val="99"/>
    <w:semiHidden/>
    <w:unhideWhenUsed/>
    <w:rsid w:val="00E7088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0884"/>
    <w:rPr>
      <w:rFonts w:ascii="Segoe UI" w:eastAsiaTheme="minorHAnsi" w:hAnsi="Segoe UI" w:cs="Segoe UI"/>
      <w:color w:val="333333"/>
      <w:sz w:val="18"/>
      <w:szCs w:val="18"/>
      <w:lang w:val="it-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8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hicalmedtech.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Desktop\Info%20Pack%20III_new%20logo\20161021_Template%20Educational%20Grant%20Agreemen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20161021_Template Educational Grant Agreement</Template>
  <TotalTime>0</TotalTime>
  <Pages>6</Pages>
  <Words>1452</Words>
  <Characters>8899</Characters>
  <Application>Microsoft Office Word</Application>
  <DocSecurity>0</DocSecurity>
  <Lines>74</Lines>
  <Paragraphs>20</Paragraphs>
  <ScaleCrop>false</ScaleCrop>
  <HeadingPairs>
    <vt:vector size="6" baseType="variant">
      <vt:variant>
        <vt:lpstr>Titolo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Rumsch</dc:creator>
  <cp:lastModifiedBy>Claudia Guldimann</cp:lastModifiedBy>
  <cp:revision>4</cp:revision>
  <cp:lastPrinted>2018-10-09T13:42:00Z</cp:lastPrinted>
  <dcterms:created xsi:type="dcterms:W3CDTF">2022-07-10T16:24:00Z</dcterms:created>
  <dcterms:modified xsi:type="dcterms:W3CDTF">2022-07-12T14:06:00Z</dcterms:modified>
</cp:coreProperties>
</file>